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536" w:rsidRDefault="00F52536" w:rsidP="00F52536">
      <w:pPr>
        <w:pStyle w:val="Header"/>
        <w:tabs>
          <w:tab w:val="center" w:pos="4153"/>
          <w:tab w:val="right" w:pos="9639"/>
        </w:tabs>
        <w:rPr>
          <w:rFonts w:cs="Arial"/>
          <w:bCs/>
          <w:sz w:val="22"/>
        </w:rPr>
      </w:pPr>
      <w:r>
        <w:rPr>
          <w:rFonts w:cs="Arial"/>
          <w:bCs/>
          <w:sz w:val="22"/>
        </w:rPr>
        <w:t>3GPP TSG SA WG3 (Security) Meeting #71</w:t>
      </w:r>
      <w:r>
        <w:rPr>
          <w:rFonts w:cs="Arial"/>
          <w:bCs/>
          <w:sz w:val="22"/>
        </w:rPr>
        <w:tab/>
      </w:r>
      <w:r w:rsidR="00F53ACD" w:rsidRPr="00F53ACD">
        <w:rPr>
          <w:rFonts w:cs="Arial"/>
          <w:bCs/>
          <w:sz w:val="22"/>
        </w:rPr>
        <w:t>S3-130338</w:t>
      </w:r>
    </w:p>
    <w:p w:rsidR="00F52536" w:rsidRDefault="00F52536" w:rsidP="00F52536">
      <w:pPr>
        <w:pStyle w:val="Header"/>
        <w:tabs>
          <w:tab w:val="center" w:pos="4153"/>
          <w:tab w:val="right" w:pos="9639"/>
        </w:tabs>
        <w:rPr>
          <w:rFonts w:cs="Arial"/>
          <w:bCs/>
          <w:sz w:val="22"/>
        </w:rPr>
      </w:pPr>
      <w:r>
        <w:rPr>
          <w:rFonts w:cs="Arial"/>
          <w:bCs/>
          <w:sz w:val="22"/>
        </w:rPr>
        <w:t>8-12 April 2013; Valencia, Spain</w:t>
      </w:r>
      <w:r>
        <w:rPr>
          <w:rFonts w:cs="Arial"/>
          <w:bCs/>
          <w:sz w:val="22"/>
        </w:rPr>
        <w:tab/>
      </w:r>
      <w:r>
        <w:rPr>
          <w:rFonts w:cs="Arial"/>
          <w:bCs/>
          <w:sz w:val="22"/>
        </w:rPr>
        <w:tab/>
      </w:r>
      <w:r>
        <w:rPr>
          <w:rFonts w:cs="Arial"/>
          <w:b w:val="0"/>
          <w:i/>
          <w:szCs w:val="18"/>
        </w:rPr>
        <w:t>revision of S3-130XXX</w:t>
      </w:r>
    </w:p>
    <w:p w:rsidR="00F52536" w:rsidRDefault="00F52536" w:rsidP="00F5253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proofErr w:type="spellStart"/>
      <w:r>
        <w:rPr>
          <w:rFonts w:ascii="Arial" w:eastAsia="MS Mincho" w:hAnsi="Arial"/>
          <w:b/>
          <w:lang w:eastAsia="ja-JP"/>
        </w:rPr>
        <w:t>InterDigital</w:t>
      </w:r>
      <w:proofErr w:type="spellEnd"/>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77E28">
        <w:rPr>
          <w:rFonts w:ascii="Arial" w:eastAsia="MS Mincho" w:hAnsi="Arial"/>
          <w:b/>
          <w:lang w:eastAsia="ja-JP"/>
        </w:rPr>
        <w:t>Discussion Paper:</w:t>
      </w:r>
      <w:r>
        <w:rPr>
          <w:rFonts w:ascii="Arial" w:eastAsia="MS Mincho" w:hAnsi="Arial"/>
          <w:b/>
          <w:lang w:eastAsia="ja-JP"/>
        </w:rPr>
        <w:t xml:space="preserve"> Two factor authentication call flow</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F53ACD">
        <w:rPr>
          <w:rFonts w:ascii="Arial" w:eastAsia="MS Mincho" w:hAnsi="Arial"/>
          <w:b/>
          <w:lang w:eastAsia="ja-JP"/>
        </w:rPr>
        <w:t>8.1</w:t>
      </w:r>
    </w:p>
    <w:p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F53ACD">
        <w:rPr>
          <w:rFonts w:ascii="Arial" w:eastAsia="MS Mincho" w:hAnsi="Arial"/>
          <w:b/>
          <w:lang w:eastAsia="ja-JP"/>
        </w:rPr>
        <w:t>FS_SSO_int</w:t>
      </w:r>
      <w:proofErr w:type="spellEnd"/>
      <w:r w:rsidR="00F53ACD">
        <w:rPr>
          <w:rFonts w:ascii="Arial" w:eastAsia="MS Mincho" w:hAnsi="Arial"/>
          <w:b/>
          <w:lang w:eastAsia="ja-JP"/>
        </w:rPr>
        <w:t>/</w:t>
      </w:r>
      <w:r>
        <w:rPr>
          <w:rFonts w:ascii="Arial" w:eastAsia="MS Mincho" w:hAnsi="Arial"/>
          <w:b/>
          <w:lang w:eastAsia="ja-JP"/>
        </w:rPr>
        <w:t>Rel-12</w:t>
      </w:r>
    </w:p>
    <w:p w:rsidR="00F52536" w:rsidRDefault="00F52536" w:rsidP="00D44D69">
      <w:pPr>
        <w:spacing w:before="120" w:after="0"/>
        <w:ind w:left="2127" w:hanging="2127"/>
        <w:jc w:val="both"/>
        <w:rPr>
          <w:rFonts w:ascii="Arial" w:eastAsia="MS Mincho" w:hAnsi="Arial"/>
          <w:i/>
          <w:lang w:eastAsia="ja-JP"/>
        </w:rPr>
      </w:pPr>
      <w:r>
        <w:rPr>
          <w:rFonts w:ascii="Arial" w:eastAsia="MS Mincho" w:hAnsi="Arial"/>
          <w:i/>
          <w:lang w:eastAsia="ja-JP"/>
        </w:rPr>
        <w:t xml:space="preserve">This contribution proposes to add </w:t>
      </w:r>
      <w:r w:rsidR="00D44D69">
        <w:rPr>
          <w:rFonts w:ascii="Arial" w:eastAsia="MS Mincho" w:hAnsi="Arial"/>
          <w:i/>
          <w:lang w:eastAsia="ja-JP"/>
        </w:rPr>
        <w:t>detailed call flow for the Two F</w:t>
      </w:r>
      <w:r>
        <w:rPr>
          <w:rFonts w:ascii="Arial" w:eastAsia="MS Mincho" w:hAnsi="Arial"/>
          <w:i/>
          <w:lang w:eastAsia="ja-JP"/>
        </w:rPr>
        <w:t xml:space="preserve">actor </w:t>
      </w:r>
      <w:proofErr w:type="gramStart"/>
      <w:r>
        <w:rPr>
          <w:rFonts w:ascii="Arial" w:eastAsia="MS Mincho" w:hAnsi="Arial"/>
          <w:i/>
          <w:lang w:eastAsia="ja-JP"/>
        </w:rPr>
        <w:t>authentication</w:t>
      </w:r>
      <w:proofErr w:type="gramEnd"/>
      <w:r>
        <w:rPr>
          <w:rFonts w:ascii="Arial" w:eastAsia="MS Mincho" w:hAnsi="Arial"/>
          <w:i/>
          <w:lang w:eastAsia="ja-JP"/>
        </w:rPr>
        <w:t xml:space="preserve"> Section of TR </w:t>
      </w:r>
      <w:r w:rsidR="00D44D69">
        <w:rPr>
          <w:rFonts w:ascii="Arial" w:eastAsia="MS Mincho" w:hAnsi="Arial"/>
          <w:i/>
          <w:lang w:eastAsia="ja-JP"/>
        </w:rPr>
        <w:t>3</w:t>
      </w:r>
      <w:r>
        <w:rPr>
          <w:rFonts w:ascii="Arial" w:eastAsia="MS Mincho" w:hAnsi="Arial"/>
          <w:i/>
          <w:lang w:eastAsia="ja-JP"/>
        </w:rPr>
        <w:t>3.sso</w:t>
      </w:r>
    </w:p>
    <w:p w:rsidR="00F52536" w:rsidRDefault="00F52536" w:rsidP="00F52536">
      <w:pPr>
        <w:pBdr>
          <w:bottom w:val="single" w:sz="6" w:space="1" w:color="auto"/>
        </w:pBdr>
        <w:rPr>
          <w:rFonts w:ascii="Arial" w:hAnsi="Arial"/>
          <w:b/>
          <w:lang w:val="fr-FR"/>
        </w:rPr>
      </w:pPr>
    </w:p>
    <w:p w:rsidR="00116DDA" w:rsidRDefault="00D44D69" w:rsidP="00D44D69">
      <w:pPr>
        <w:pStyle w:val="Title"/>
        <w:numPr>
          <w:ilvl w:val="0"/>
          <w:numId w:val="2"/>
        </w:numPr>
      </w:pPr>
      <w:r>
        <w:t>Background</w:t>
      </w:r>
    </w:p>
    <w:p w:rsidR="00E77E28" w:rsidRPr="00E77E28" w:rsidRDefault="00CD7B32" w:rsidP="00E77E28">
      <w:r w:rsidRPr="00CD7B32">
        <w:t xml:space="preserve">The goal of this Discussion Paper is to explore re-use of existing </w:t>
      </w:r>
      <w:proofErr w:type="spellStart"/>
      <w:r w:rsidRPr="00CD7B32">
        <w:t>OpenID</w:t>
      </w:r>
      <w:proofErr w:type="spellEnd"/>
      <w:r w:rsidRPr="00CD7B32">
        <w:t xml:space="preserve">/GBA solutions to provide a framework for </w:t>
      </w:r>
      <w:r w:rsidR="005A0A1D">
        <w:t xml:space="preserve">a </w:t>
      </w:r>
      <w:r w:rsidRPr="00CD7B32">
        <w:t>two-factor user authentication scheme in order to confirm the presence of a registered user of a data application. This Discussion Paper has its companion PCR in S3-130339.</w:t>
      </w:r>
    </w:p>
    <w:p w:rsidR="00D44D69" w:rsidRDefault="00D44D69" w:rsidP="00D44D69">
      <w:pPr>
        <w:pStyle w:val="Title"/>
        <w:numPr>
          <w:ilvl w:val="0"/>
          <w:numId w:val="2"/>
        </w:numPr>
      </w:pPr>
      <w:r>
        <w:t>Reasoning</w:t>
      </w:r>
    </w:p>
    <w:p w:rsidR="00D44D69" w:rsidRDefault="008B2EF6">
      <w:pPr>
        <w:spacing w:after="200" w:line="276" w:lineRule="auto"/>
      </w:pPr>
      <w:r>
        <w:t xml:space="preserve">When designing </w:t>
      </w:r>
      <w:r w:rsidR="005A0A1D">
        <w:t xml:space="preserve">a </w:t>
      </w:r>
      <w:r>
        <w:t>detailed example call flow the authors decided to attempt to retrofit the existing solution in TR 33.924, Section 4.4.2.4, Scenario 3</w:t>
      </w:r>
      <w:r w:rsidR="009A71D2">
        <w:t xml:space="preserve"> </w:t>
      </w:r>
      <w:r>
        <w:t>to support two factor authentication. TR 33.924, Section 4.4.2.4, Scenario 3 is reproduced for reference below:</w:t>
      </w:r>
    </w:p>
    <w:p w:rsidR="008B2EF6" w:rsidRPr="008B2EF6" w:rsidRDefault="008B2EF6" w:rsidP="008B2EF6">
      <w:pPr>
        <w:ind w:left="720"/>
        <w:rPr>
          <w:rFonts w:eastAsia="MS Mincho"/>
          <w:b/>
          <w:color w:val="1F497D" w:themeColor="text2"/>
        </w:rPr>
      </w:pPr>
      <w:r w:rsidRPr="008B2EF6">
        <w:rPr>
          <w:rFonts w:eastAsia="MS Mincho"/>
          <w:b/>
          <w:color w:val="1F497D" w:themeColor="text2"/>
        </w:rPr>
        <w:t>Scenario 3:</w:t>
      </w:r>
    </w:p>
    <w:p w:rsidR="008B2EF6" w:rsidRPr="008B2EF6" w:rsidRDefault="008B2EF6" w:rsidP="008B2EF6">
      <w:pPr>
        <w:ind w:left="720"/>
        <w:rPr>
          <w:color w:val="1F497D" w:themeColor="text2"/>
        </w:rPr>
      </w:pPr>
      <w:r w:rsidRPr="008B2EF6">
        <w:rPr>
          <w:rFonts w:eastAsia="MS Mincho"/>
          <w:color w:val="1F497D" w:themeColor="text2"/>
        </w:rPr>
        <w:t>In a third scenario, the GBA session is initiated by the authenticating agent. This scenario includes the approach, where the BA and the AA can utilize a local communication link</w:t>
      </w:r>
      <w:r w:rsidRPr="008B2EF6">
        <w:rPr>
          <w:color w:val="1F497D" w:themeColor="text2"/>
        </w:rPr>
        <w:t xml:space="preserve">. Once GBA authentication is completed, the BA will be redirected to the OpenID success or failure URL. The high level flow of operations for this scenario for this scenario is described in Figure 4.4.2-8. </w:t>
      </w:r>
    </w:p>
    <w:p w:rsidR="008B2EF6" w:rsidRPr="008B2EF6" w:rsidRDefault="008B2EF6" w:rsidP="008B2EF6">
      <w:pPr>
        <w:ind w:left="720"/>
        <w:rPr>
          <w:color w:val="1F497D" w:themeColor="text2"/>
        </w:rPr>
      </w:pPr>
      <w:r w:rsidRPr="008B2EF6">
        <w:rPr>
          <w:color w:val="1F497D" w:themeColor="text2"/>
        </w:rPr>
        <w:t>In this scenario, the AA and BA need to be securely connected and authenticated to each other, for example they may use a cable connection or BT Security.</w:t>
      </w:r>
    </w:p>
    <w:p w:rsidR="008B2EF6" w:rsidRPr="008B2EF6" w:rsidRDefault="008B2EF6" w:rsidP="008B2EF6">
      <w:pPr>
        <w:ind w:left="720"/>
        <w:rPr>
          <w:color w:val="1F497D" w:themeColor="text2"/>
        </w:rPr>
      </w:pPr>
      <w:r w:rsidRPr="008B2EF6">
        <w:rPr>
          <w:color w:val="1F497D" w:themeColor="text2"/>
        </w:rPr>
        <w:t xml:space="preserve">Alternatively, the local communication may utilize GBA based security as outlined in TS 33.259 [14]. The BA would act as the remote device and the AA would take the role of the UICC holding device. If the BA has no valid </w:t>
      </w:r>
      <w:proofErr w:type="spellStart"/>
      <w:r w:rsidRPr="008B2EF6">
        <w:rPr>
          <w:color w:val="1F497D" w:themeColor="text2"/>
        </w:rPr>
        <w:t>Ks</w:t>
      </w:r>
      <w:r w:rsidRPr="008B2EF6">
        <w:rPr>
          <w:rFonts w:hint="eastAsia"/>
          <w:color w:val="1F497D" w:themeColor="text2"/>
          <w:lang w:eastAsia="zh-CN"/>
        </w:rPr>
        <w:t>_local_device</w:t>
      </w:r>
      <w:proofErr w:type="spellEnd"/>
      <w:r w:rsidRPr="008B2EF6">
        <w:rPr>
          <w:color w:val="1F497D" w:themeColor="text2"/>
        </w:rPr>
        <w:t xml:space="preserve"> available, then the </w:t>
      </w:r>
      <w:r w:rsidRPr="008B2EF6">
        <w:rPr>
          <w:color w:val="1F497D" w:themeColor="text2"/>
          <w:lang w:eastAsia="zh-CN"/>
        </w:rPr>
        <w:t xml:space="preserve">AA and the BA have to obtain the </w:t>
      </w:r>
      <w:proofErr w:type="spellStart"/>
      <w:r w:rsidRPr="008B2EF6">
        <w:rPr>
          <w:color w:val="1F497D" w:themeColor="text2"/>
          <w:lang w:eastAsia="zh-CN"/>
        </w:rPr>
        <w:t>Ks_local_device</w:t>
      </w:r>
      <w:proofErr w:type="spellEnd"/>
      <w:r w:rsidRPr="008B2EF6">
        <w:rPr>
          <w:color w:val="1F497D" w:themeColor="text2"/>
          <w:lang w:eastAsia="zh-CN"/>
        </w:rPr>
        <w:t xml:space="preserve"> as </w:t>
      </w:r>
      <w:r w:rsidRPr="008B2EF6">
        <w:rPr>
          <w:color w:val="1F497D" w:themeColor="text2"/>
        </w:rPr>
        <w:t>described in TS 33.</w:t>
      </w:r>
      <w:r w:rsidRPr="008B2EF6">
        <w:rPr>
          <w:rFonts w:hint="eastAsia"/>
          <w:color w:val="1F497D" w:themeColor="text2"/>
          <w:lang w:eastAsia="zh-CN"/>
        </w:rPr>
        <w:t>259. This procedure</w:t>
      </w:r>
      <w:r w:rsidRPr="008B2EF6">
        <w:rPr>
          <w:color w:val="1F497D" w:themeColor="text2"/>
        </w:rPr>
        <w:t xml:space="preserve"> results in the possession of the </w:t>
      </w:r>
      <w:r w:rsidRPr="008B2EF6">
        <w:rPr>
          <w:color w:val="1F497D" w:themeColor="text2"/>
          <w:lang w:eastAsia="zh-CN"/>
        </w:rPr>
        <w:t>AA</w:t>
      </w:r>
      <w:r w:rsidRPr="008B2EF6">
        <w:rPr>
          <w:rFonts w:hint="eastAsia"/>
          <w:color w:val="1F497D" w:themeColor="text2"/>
          <w:lang w:eastAsia="zh-CN"/>
        </w:rPr>
        <w:t xml:space="preserve"> and </w:t>
      </w:r>
      <w:r w:rsidRPr="008B2EF6">
        <w:rPr>
          <w:color w:val="1F497D" w:themeColor="text2"/>
          <w:lang w:eastAsia="zh-CN"/>
        </w:rPr>
        <w:t>BA</w:t>
      </w:r>
      <w:r w:rsidRPr="008B2EF6">
        <w:rPr>
          <w:color w:val="1F497D" w:themeColor="text2"/>
        </w:rPr>
        <w:t xml:space="preserve"> of a valid </w:t>
      </w:r>
      <w:proofErr w:type="spellStart"/>
      <w:r w:rsidRPr="008B2EF6">
        <w:rPr>
          <w:color w:val="1F497D" w:themeColor="text2"/>
        </w:rPr>
        <w:t>Ks</w:t>
      </w:r>
      <w:r w:rsidRPr="008B2EF6">
        <w:rPr>
          <w:rFonts w:hint="eastAsia"/>
          <w:color w:val="1F497D" w:themeColor="text2"/>
          <w:lang w:eastAsia="zh-CN"/>
        </w:rPr>
        <w:t>_local_device</w:t>
      </w:r>
      <w:proofErr w:type="spellEnd"/>
      <w:r w:rsidRPr="008B2EF6">
        <w:rPr>
          <w:rFonts w:hint="eastAsia"/>
          <w:color w:val="1F497D" w:themeColor="text2"/>
          <w:lang w:eastAsia="zh-CN"/>
        </w:rPr>
        <w:t xml:space="preserve">. The ME and GBA Agent can communicate in secure channel based </w:t>
      </w:r>
      <w:r w:rsidRPr="008B2EF6">
        <w:rPr>
          <w:color w:val="1F497D" w:themeColor="text2"/>
          <w:lang w:eastAsia="zh-CN"/>
        </w:rPr>
        <w:t xml:space="preserve">using the </w:t>
      </w:r>
      <w:proofErr w:type="spellStart"/>
      <w:r w:rsidRPr="008B2EF6">
        <w:rPr>
          <w:rFonts w:hint="eastAsia"/>
          <w:color w:val="1F497D" w:themeColor="text2"/>
          <w:lang w:eastAsia="zh-CN"/>
        </w:rPr>
        <w:t>Ks_local_device</w:t>
      </w:r>
      <w:proofErr w:type="spellEnd"/>
      <w:r w:rsidRPr="008B2EF6">
        <w:rPr>
          <w:color w:val="1F497D" w:themeColor="text2"/>
          <w:lang w:eastAsia="zh-CN"/>
        </w:rPr>
        <w:t xml:space="preserve"> key.</w:t>
      </w:r>
    </w:p>
    <w:p w:rsidR="008B2EF6" w:rsidRPr="008B2EF6" w:rsidRDefault="008B2EF6" w:rsidP="008B2EF6">
      <w:pPr>
        <w:pStyle w:val="NO"/>
        <w:ind w:left="1855"/>
        <w:rPr>
          <w:color w:val="1F497D" w:themeColor="text2"/>
        </w:rPr>
      </w:pPr>
      <w:r w:rsidRPr="008B2EF6">
        <w:rPr>
          <w:color w:val="1F497D" w:themeColor="text2"/>
        </w:rPr>
        <w:t xml:space="preserve">NOTE 1: </w:t>
      </w:r>
      <w:r w:rsidRPr="008B2EF6">
        <w:rPr>
          <w:color w:val="1F497D" w:themeColor="text2"/>
        </w:rPr>
        <w:tab/>
        <w:t>The case where the AA sends the Ks</w:t>
      </w:r>
      <w:proofErr w:type="gramStart"/>
      <w:r w:rsidRPr="008B2EF6">
        <w:rPr>
          <w:color w:val="1F497D" w:themeColor="text2"/>
        </w:rPr>
        <w:t>_(</w:t>
      </w:r>
      <w:proofErr w:type="gramEnd"/>
      <w:r w:rsidRPr="008B2EF6">
        <w:rPr>
          <w:color w:val="1F497D" w:themeColor="text2"/>
        </w:rPr>
        <w:t>ext)_NAF through a secure tunnel to the BA and the BA is using the credential is covered by the normal OpenID-GBA interworking. The OP would only exchange messages with the BA for Ks</w:t>
      </w:r>
      <w:proofErr w:type="gramStart"/>
      <w:r w:rsidRPr="008B2EF6">
        <w:rPr>
          <w:color w:val="1F497D" w:themeColor="text2"/>
        </w:rPr>
        <w:t>_(</w:t>
      </w:r>
      <w:proofErr w:type="gramEnd"/>
      <w:r w:rsidRPr="008B2EF6">
        <w:rPr>
          <w:color w:val="1F497D" w:themeColor="text2"/>
        </w:rPr>
        <w:t>ext)_NAF usage and from the OP point of view the BA/AA would be treated then as one entity and would correspond to the variant described in 4.4.1.</w:t>
      </w:r>
    </w:p>
    <w:bookmarkStart w:id="0" w:name="_MON_1362907635"/>
    <w:bookmarkEnd w:id="0"/>
    <w:p w:rsidR="008B2EF6" w:rsidRPr="00C66397" w:rsidRDefault="008B2EF6" w:rsidP="009A71D2">
      <w:pPr>
        <w:pStyle w:val="TH"/>
        <w:ind w:left="720"/>
      </w:pPr>
      <w:r>
        <w:object w:dxaOrig="11340" w:dyaOrig="9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356.65pt" o:ole="">
            <v:imagedata r:id="rId8" o:title=""/>
          </v:shape>
          <o:OLEObject Type="Embed" ProgID="Word.Picture.8" ShapeID="_x0000_i1025" DrawAspect="Content" ObjectID="_1425905363" r:id="rId9"/>
        </w:object>
      </w:r>
    </w:p>
    <w:p w:rsidR="008B2EF6" w:rsidRDefault="008B2EF6" w:rsidP="008B2EF6">
      <w:pPr>
        <w:pStyle w:val="TH"/>
        <w:rPr>
          <w:rFonts w:eastAsia="MS Mincho"/>
        </w:rPr>
      </w:pPr>
      <w:r>
        <w:t>Figure 4.4.2-8: Scenario 3</w:t>
      </w:r>
      <w:r w:rsidRPr="003F67E5">
        <w:t xml:space="preserve">: </w:t>
      </w:r>
      <w:r>
        <w:t>U</w:t>
      </w:r>
      <w:r w:rsidRPr="005928E8">
        <w:t xml:space="preserve">se of </w:t>
      </w:r>
      <w:r>
        <w:t xml:space="preserve">local link to trigger GBA session </w:t>
      </w:r>
    </w:p>
    <w:p w:rsidR="008B2EF6" w:rsidRDefault="008B2EF6">
      <w:pPr>
        <w:spacing w:after="200" w:line="276" w:lineRule="auto"/>
      </w:pPr>
    </w:p>
    <w:p w:rsidR="00D44D69" w:rsidRDefault="00150F02">
      <w:pPr>
        <w:spacing w:after="200" w:line="276" w:lineRule="auto"/>
      </w:pPr>
      <w:r>
        <w:t>Based on the SSO Study Item scope, o</w:t>
      </w:r>
      <w:r w:rsidR="008B2EF6">
        <w:t xml:space="preserve">ur </w:t>
      </w:r>
      <w:r>
        <w:t>intent</w:t>
      </w:r>
      <w:r w:rsidR="008B2EF6">
        <w:t xml:space="preserve"> was to reuse as much as possible of the existing Solution 3 call flow and utilise a binding </w:t>
      </w:r>
      <w:proofErr w:type="spellStart"/>
      <w:r w:rsidR="008B2EF6">
        <w:t>Nonce</w:t>
      </w:r>
      <w:r w:rsidR="008B2EF6" w:rsidRPr="008B2EF6">
        <w:rPr>
          <w:vertAlign w:val="subscript"/>
        </w:rPr>
        <w:t>UserAuth</w:t>
      </w:r>
      <w:proofErr w:type="spellEnd"/>
      <w:r w:rsidR="008B2EF6">
        <w:t xml:space="preserve"> to tie NAF/OP, Browser (BA), and UE (AA) together at </w:t>
      </w:r>
      <w:r w:rsidR="005A0A1D">
        <w:t xml:space="preserve">the time of the </w:t>
      </w:r>
      <w:r w:rsidR="008B2EF6">
        <w:t xml:space="preserve">GBA run after a successful </w:t>
      </w:r>
      <w:r>
        <w:t>flow</w:t>
      </w:r>
      <w:r w:rsidR="008B2EF6">
        <w:t xml:space="preserve"> of </w:t>
      </w:r>
      <w:r w:rsidR="00930731">
        <w:t>the First Factor based user authentication (e.g., User ID and password.)</w:t>
      </w:r>
    </w:p>
    <w:p w:rsidR="00930731" w:rsidRDefault="00930731">
      <w:pPr>
        <w:spacing w:after="200" w:line="276" w:lineRule="auto"/>
      </w:pPr>
      <w:r>
        <w:t xml:space="preserve">The resulting </w:t>
      </w:r>
      <w:r w:rsidR="00150F02">
        <w:t xml:space="preserve">two variants of </w:t>
      </w:r>
      <w:r w:rsidR="005A0A1D">
        <w:t xml:space="preserve">the </w:t>
      </w:r>
      <w:r w:rsidR="00150F02">
        <w:t>call flow are</w:t>
      </w:r>
      <w:r>
        <w:t xml:space="preserve"> pro</w:t>
      </w:r>
      <w:r w:rsidR="005A0A1D">
        <w:t>vid</w:t>
      </w:r>
      <w:r>
        <w:t>ed below</w:t>
      </w:r>
      <w:r w:rsidR="00865DCC">
        <w:t xml:space="preserve">. Note that changes from </w:t>
      </w:r>
      <w:r w:rsidR="005A0A1D">
        <w:t xml:space="preserve">the </w:t>
      </w:r>
      <w:r w:rsidR="00865DCC">
        <w:t xml:space="preserve">existing Solution 3 in TR 33.924 are </w:t>
      </w:r>
      <w:r w:rsidR="00865DCC" w:rsidRPr="00865DCC">
        <w:rPr>
          <w:highlight w:val="yellow"/>
        </w:rPr>
        <w:t>highlighted in yellow</w:t>
      </w:r>
      <w:r>
        <w:t>:</w:t>
      </w:r>
    </w:p>
    <w:p w:rsidR="000D6F12" w:rsidRDefault="000D6F12" w:rsidP="000D6F12"/>
    <w:p w:rsidR="000D6F12" w:rsidRDefault="00150F02" w:rsidP="000D6F12">
      <w:r>
        <w:t xml:space="preserve">Variant 1, </w:t>
      </w:r>
    </w:p>
    <w:p w:rsidR="00C1083F" w:rsidRDefault="00C1083F"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2D0C92" w:rsidP="000D6F12">
      <w:r>
        <w:rPr>
          <w:noProof/>
          <w:lang w:val="en-US"/>
        </w:rPr>
        <w:pict>
          <v:rect id="_x0000_s1029" style="position:absolute;margin-left:41.95pt;margin-top:66.05pt;width:8.2pt;height:364.5pt;z-index:251693056;v-text-anchor:middle" fillcolor="#f93"/>
        </w:pict>
      </w:r>
      <w:r>
        <w:rPr>
          <w:noProof/>
          <w:lang w:val="en-US"/>
        </w:rPr>
        <w:pict>
          <v:shapetype id="_x0000_t202" coordsize="21600,21600" o:spt="202" path="m,l,21600r21600,l21600,xe">
            <v:stroke joinstyle="miter"/>
            <v:path gradientshapeok="t" o:connecttype="rect"/>
          </v:shapetype>
          <v:shape id="_x0000_s1028" type="#_x0000_t202" style="position:absolute;margin-left:48.55pt;margin-top:213.75pt;width:215.9pt;height:36.85pt;z-index:251692032;v-text-anchor:top-baseline" filled="f" fillcolor="#bbe0e3" stroked="f">
            <v:textbox style="mso-next-textbox:#_x0000_s1028">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
              </w:txbxContent>
            </v:textbox>
          </v:shape>
        </w:pict>
      </w:r>
      <w:r>
        <w:rPr>
          <w:noProof/>
          <w:lang w:val="en-US"/>
        </w:rPr>
        <w:pict>
          <v:shape id="_x0000_s1060" type="#_x0000_t202" style="position:absolute;margin-left:16.7pt;margin-top:25.5pt;width:58.8pt;height:24.25pt;z-index:251725824;v-text-anchor:top-baseline" fillcolor="#ff6" stroked="f">
            <v:textbox style="mso-next-textbox:#_x0000_s1060">
              <w:txbxContent>
                <w:p w:rsidR="005A0A1D" w:rsidRPr="00A77C94" w:rsidRDefault="005A0A1D" w:rsidP="00BF34CC">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r>
        <w:rPr>
          <w:noProof/>
          <w:lang w:val="en-US"/>
        </w:rPr>
        <w:pict>
          <v:shape id="_x0000_s1059" type="#_x0000_t202" style="position:absolute;margin-left:203.3pt;margin-top:15.75pt;width:60.85pt;height:41.1pt;z-index:251724800;v-text-anchor:top-baseline" fillcolor="#ff6" stroked="f">
            <v:textbox style="mso-next-textbox:#_x0000_s1059">
              <w:txbxContent>
                <w:p w:rsidR="005A0A1D" w:rsidRPr="00A77C94" w:rsidRDefault="005A0A1D" w:rsidP="00BF34CC">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5A0A1D" w:rsidRPr="00A77C94" w:rsidRDefault="005A0A1D" w:rsidP="00BF34CC">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058" type="#_x0000_t202" style="position:absolute;margin-left:377.3pt;margin-top:16.5pt;width:60.85pt;height:41.1pt;z-index:251723776;v-text-anchor:top-baseline" fillcolor="#ff6" stroked="f">
            <v:textbox style="mso-next-textbox:#_x0000_s1058">
              <w:txbxContent>
                <w:p w:rsidR="005A0A1D" w:rsidRPr="00150F02" w:rsidRDefault="005A0A1D" w:rsidP="00BF34CC">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rect id="_x0000_s1057" style="position:absolute;margin-left:403.7pt;margin-top:68.9pt;width:8.25pt;height:361.65pt;z-index:251722752;v-text-anchor:middle" fillcolor="#f93"/>
        </w:pict>
      </w:r>
      <w:r>
        <w:rPr>
          <w:noProof/>
          <w:lang w:val="en-US"/>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56" type="#_x0000_t69" style="position:absolute;margin-left:51.75pt;margin-top:125.3pt;width:350.35pt;height:31.35pt;z-index:251721728" strokecolor="red">
            <v:textbox style="mso-next-textbox:#_x0000_s1056">
              <w:txbxContent>
                <w:p w:rsidR="005A0A1D" w:rsidRPr="000D6F12" w:rsidRDefault="005A0A1D" w:rsidP="00BF34CC">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054" style="position:absolute;flip:x;z-index:251719680" from="52.35pt,191.6pt" to="404.25pt,191.6pt">
            <v:stroke startarrow="block"/>
          </v:line>
        </w:pict>
      </w:r>
      <w:r>
        <w:rPr>
          <w:noProof/>
          <w:lang w:val="en-US"/>
        </w:rPr>
        <w:pict>
          <v:line id="_x0000_s1053" style="position:absolute;flip:x;z-index:251718656" from="51.8pt,118.35pt" to="403.7pt,118.35pt">
            <v:stroke startarrow="block"/>
          </v:line>
        </w:pict>
      </w:r>
      <w:r>
        <w:rPr>
          <w:noProof/>
          <w:lang w:val="en-US"/>
        </w:rPr>
        <w:pict>
          <v:line id="_x0000_s1052" style="position:absolute;z-index:251717632" from="240.05pt,210.2pt" to="401.4pt,210.2pt">
            <v:stroke dashstyle="dash" startarrow="block"/>
          </v:line>
        </w:pict>
      </w:r>
      <w:r>
        <w:rPr>
          <w:noProof/>
          <w:lang w:val="en-US"/>
        </w:rPr>
        <w:pict>
          <v:shape id="_x0000_s1051" type="#_x0000_t202" style="position:absolute;margin-left:239.55pt;margin-top:190.6pt;width:165pt;height:41.75pt;z-index:251716608" filled="f" fillcolor="#bbe0e3" stroked="f">
            <v:textbox style="mso-next-textbox:#_x0000_s1051">
              <w:txbxContent>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6. GBA trigger over local link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txbxContent>
            </v:textbox>
          </v:shape>
        </w:pict>
      </w:r>
      <w:r>
        <w:rPr>
          <w:noProof/>
          <w:lang w:val="en-US"/>
        </w:rPr>
        <w:pict>
          <v:shape id="_x0000_s1050" type="#_x0000_t202" style="position:absolute;margin-left:162.65pt;margin-top:322.45pt;width:168.55pt;height:17.35pt;z-index:251715584;v-text-anchor:top-baseline">
            <v:textbox style="mso-next-textbox:#_x0000_s1050">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Generate</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NonceAA</w:t>
                  </w:r>
                  <w:proofErr w:type="spellEnd"/>
                  <w:r w:rsidRPr="00A77C94">
                    <w:rPr>
                      <w:rFonts w:ascii="Arial" w:cs="Arial"/>
                      <w:b/>
                      <w:bCs/>
                      <w:color w:val="000000"/>
                      <w:sz w:val="28"/>
                      <w:szCs w:val="32"/>
                      <w:vertAlign w:val="superscript"/>
                      <w:lang w:val="fr-FR"/>
                    </w:rPr>
                    <w:t xml:space="preserve"> and </w:t>
                  </w:r>
                  <w:proofErr w:type="spellStart"/>
                  <w:r w:rsidRPr="00A77C94">
                    <w:rPr>
                      <w:rFonts w:ascii="Arial" w:cs="Arial"/>
                      <w:b/>
                      <w:bCs/>
                      <w:color w:val="000000"/>
                      <w:sz w:val="28"/>
                      <w:szCs w:val="32"/>
                      <w:vertAlign w:val="superscript"/>
                      <w:lang w:val="fr-FR"/>
                    </w:rPr>
                    <w:t>password</w:t>
                  </w:r>
                  <w:proofErr w:type="spellEnd"/>
                </w:p>
              </w:txbxContent>
            </v:textbox>
          </v:shape>
        </w:pict>
      </w:r>
      <w:r>
        <w:rPr>
          <w:noProof/>
          <w:lang w:val="en-US"/>
        </w:rPr>
        <w:pict>
          <v:line id="_x0000_s1049" style="position:absolute;flip:x;z-index:251714560" from="52.35pt,262.75pt" to="230.2pt,262.75pt">
            <v:stroke startarrow="block"/>
          </v:line>
        </w:pict>
      </w:r>
      <w:r>
        <w:rPr>
          <w:noProof/>
          <w:lang w:val="en-US"/>
        </w:rPr>
        <w:pict>
          <v:shape id="_x0000_s1048" type="#_x0000_t202" style="position:absolute;margin-left:67.8pt;margin-top:247.75pt;width:155.9pt;height:20.75pt;z-index:251713536;v-text-anchor:top-baseline" filled="f" fillcolor="#bbe0e3" stroked="f">
            <v:textbox style="mso-next-textbox:#_x0000_s1048">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047" type="#_x0000_t202" style="position:absolute;margin-left:87.3pt;margin-top:384.5pt;width:281.65pt;height:20.75pt;z-index:251712512;v-text-anchor:top-baseline" filled="f" fillcolor="#bbe0e3" stroked="f">
            <v:textbox style="mso-next-textbox:#_x0000_s1047">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13. HTTPS redirect to OpenID success or failure address </w:t>
                  </w:r>
                </w:p>
              </w:txbxContent>
            </v:textbox>
          </v:shape>
        </w:pict>
      </w:r>
      <w:r>
        <w:rPr>
          <w:noProof/>
          <w:lang w:val="en-US"/>
        </w:rPr>
        <w:pict>
          <v:line id="_x0000_s1046" style="position:absolute;flip:x;z-index:251711488" from="50.45pt,400.15pt" to="402.35pt,400.15pt">
            <v:stroke startarrow="block"/>
          </v:line>
        </w:pict>
      </w:r>
      <w:r>
        <w:rPr>
          <w:noProof/>
          <w:lang w:val="en-US"/>
        </w:rPr>
        <w:pict>
          <v:shape id="_x0000_s1045" type="#_x0000_t202" style="position:absolute;margin-left:83.9pt;margin-top:408.45pt;width:132.8pt;height:20.75pt;z-index:251710464;v-text-anchor:top-baseline" fillcolor="#9c0" stroked="f">
            <v:textbox style="mso-next-textbox:#_x0000_s1045">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shape id="_x0000_s1044" type="#_x0000_t202" style="position:absolute;margin-left:67.8pt;margin-top:55.1pt;width:109.2pt;height:20.75pt;z-index:251709440;v-text-anchor:top-baseline" fillcolor="#9c0" stroked="f">
            <v:textbox style="mso-next-textbox:#_x0000_s1044">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line id="_x0000_s1043" style="position:absolute;z-index:251708416" from="239.55pt,356.65pt" to="400.85pt,356.65pt">
            <v:stroke dashstyle="dash" endarrow="block"/>
          </v:line>
        </w:pict>
      </w:r>
      <w:r>
        <w:rPr>
          <w:noProof/>
          <w:lang w:val="en-US"/>
        </w:rPr>
        <w:pict>
          <v:shape id="_x0000_s1041" type="#_x0000_t202" style="position:absolute;margin-left:13.15pt;margin-top:163.15pt;width:152.1pt;height:21.2pt;z-index:251706368;v-text-anchor:top-baseline">
            <v:textbox style="mso-next-textbox:#_x0000_s1041">
              <w:txbxContent>
                <w:p w:rsidR="005A0A1D" w:rsidRPr="00A77C94" w:rsidRDefault="005A0A1D" w:rsidP="00BF34CC">
                  <w:pPr>
                    <w:autoSpaceDE w:val="0"/>
                    <w:autoSpaceDN w:val="0"/>
                    <w:adjustRightInd w:val="0"/>
                    <w:rPr>
                      <w:rFonts w:ascii="Arial" w:cs="Arial"/>
                      <w:b/>
                      <w:bCs/>
                      <w:color w:val="000000"/>
                      <w:szCs w:val="28"/>
                    </w:rPr>
                  </w:pPr>
                  <w:r w:rsidRPr="00A77C94">
                    <w:rPr>
                      <w:rFonts w:ascii="Arial" w:cs="Arial"/>
                      <w:b/>
                      <w:bCs/>
                      <w:color w:val="000000"/>
                      <w:szCs w:val="28"/>
                    </w:rPr>
                    <w:t>4. Mapping of BA and AA</w:t>
                  </w:r>
                </w:p>
              </w:txbxContent>
            </v:textbox>
          </v:shape>
        </w:pict>
      </w:r>
      <w:r>
        <w:rPr>
          <w:noProof/>
          <w:lang w:val="en-US"/>
        </w:rPr>
        <w:pict>
          <v:shape id="_x0000_s1039" type="#_x0000_t202" style="position:absolute;margin-left:87.3pt;margin-top:367.15pt;width:237.2pt;height:20.75pt;z-index:251704320;v-text-anchor:top-baseline" filled="f" fillcolor="#bbe0e3" stroked="f">
            <v:textbox style="mso-next-textbox:#_x0000_s1039">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12. HTTPS request with Authorization header</w:t>
                  </w:r>
                </w:p>
              </w:txbxContent>
            </v:textbox>
          </v:shape>
        </w:pict>
      </w:r>
      <w:r>
        <w:rPr>
          <w:noProof/>
          <w:lang w:val="en-US"/>
        </w:rPr>
        <w:pict>
          <v:line id="_x0000_s1038" style="position:absolute;flip:x;z-index:251703296" from="50.45pt,382.85pt" to="402.35pt,382.85pt">
            <v:stroke endarrow="block"/>
          </v:line>
        </w:pict>
      </w:r>
      <w:r>
        <w:rPr>
          <w:noProof/>
          <w:lang w:val="en-US"/>
        </w:rPr>
        <w:pict>
          <v:line id="_x0000_s1037" style="position:absolute;flip:x;z-index:251702272" from="50.2pt,284.5pt" to="226.15pt,284.5pt">
            <v:stroke endarrow="block"/>
          </v:line>
        </w:pict>
      </w:r>
      <w:r>
        <w:rPr>
          <w:noProof/>
          <w:lang w:val="en-US"/>
        </w:rPr>
        <w:pict>
          <v:line id="_x0000_s1034" style="position:absolute;flip:x;z-index:251699200" from="50.2pt,233.1pt" to="226.15pt,233.1pt">
            <v:stroke endarrow="block"/>
          </v:line>
        </w:pict>
      </w:r>
      <w:r>
        <w:rPr>
          <w:noProof/>
          <w:lang w:val="en-US"/>
        </w:rPr>
        <w:pict>
          <v:shape id="_x0000_s1033" type="#_x0000_t202" style="position:absolute;margin-left:108.55pt;margin-top:103.25pt;width:178.25pt;height:16.75pt;z-index:251698176;v-text-anchor:top-baseline" filled="f" fillcolor="#bbe0e3" stroked="f">
            <v:textbox style="mso-next-textbox:#_x0000_s1033">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032" type="#_x0000_t202" style="position:absolute;margin-left:99.35pt;margin-top:81.1pt;width:265.5pt;height:21.05pt;z-index:251697152;v-text-anchor:top-baseline" filled="f" fillcolor="#bbe0e3" stroked="f">
            <v:textbox style="mso-next-textbox:#_x0000_s1032">
              <w:txbxContent>
                <w:p w:rsidR="005A0A1D" w:rsidRPr="000D6F12" w:rsidRDefault="005A0A1D" w:rsidP="00BF34CC">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Initial HTTPS request following OpenID redirect</w:t>
                  </w:r>
                </w:p>
              </w:txbxContent>
            </v:textbox>
          </v:shape>
        </w:pict>
      </w:r>
      <w:r>
        <w:rPr>
          <w:noProof/>
          <w:lang w:val="en-US"/>
        </w:rPr>
        <w:pict>
          <v:line id="_x0000_s1031" style="position:absolute;flip:x;z-index:251696128" from="50.2pt,100.2pt" to="402.1pt,100.2pt">
            <v:stroke endarrow="block"/>
          </v:line>
        </w:pict>
      </w:r>
      <w:r>
        <w:rPr>
          <w:noProof/>
          <w:lang w:val="en-US"/>
        </w:rPr>
        <w:pict>
          <v:rect id="_x0000_s1030" style="position:absolute;margin-left:230.6pt;margin-top:68.9pt;width:8.2pt;height:361.65pt;z-index:251695104;v-text-anchor:middle" fillcolor="#f93"/>
        </w:pict>
      </w:r>
    </w:p>
    <w:p w:rsidR="000D6F12" w:rsidRPr="009548B9" w:rsidRDefault="000D6F12" w:rsidP="000D6F12"/>
    <w:p w:rsidR="000D6F12" w:rsidRPr="009548B9" w:rsidRDefault="002D0C92" w:rsidP="000D6F12">
      <w:r>
        <w:rPr>
          <w:noProof/>
          <w:lang w:val="en-US"/>
        </w:rPr>
        <w:pict>
          <v:shape id="_x0000_s1027" type="#_x0000_t202" style="position:absolute;margin-left:116.2pt;margin-top:18.45pt;width:194.15pt;height:20.75pt;z-index:251691008;v-text-anchor:top-baseline" filled="f" fillcolor="#bbe0e3" stroked="f">
            <v:textbox style="mso-next-textbox:#_x0000_s1027">
              <w:txbxContent>
                <w:p w:rsidR="005A0A1D" w:rsidRPr="000D6F12" w:rsidRDefault="005A0A1D" w:rsidP="000D6F12">
                  <w:pPr>
                    <w:autoSpaceDE w:val="0"/>
                    <w:autoSpaceDN w:val="0"/>
                    <w:adjustRightInd w:val="0"/>
                    <w:rPr>
                      <w:rFonts w:ascii="Arial" w:hAnsi="Arial" w:cs="Arial"/>
                      <w:b/>
                      <w:bCs/>
                      <w:color w:val="000000"/>
                      <w:sz w:val="32"/>
                      <w:szCs w:val="32"/>
                      <w:vertAlign w:val="superscript"/>
                    </w:rPr>
                  </w:pPr>
                </w:p>
              </w:txbxContent>
            </v:textbox>
          </v:shape>
        </w:pict>
      </w:r>
    </w:p>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2D0C92" w:rsidP="000D6F12">
      <w:r>
        <w:rPr>
          <w:noProof/>
          <w:lang w:val="en-US"/>
        </w:rPr>
        <w:pict>
          <v:shape id="_x0000_s1055" type="#_x0000_t202" style="position:absolute;margin-left:159.3pt;margin-top:6.05pt;width:258.5pt;height:25.7pt;z-index:251720704;v-text-anchor:top-baseline" filled="f" fillcolor="#bbe0e3" stroked="f">
            <v:textbox style="mso-next-textbox:#_x0000_s1055">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5. </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p>
              </w:txbxContent>
            </v:textbox>
          </v:shape>
        </w:pict>
      </w:r>
    </w:p>
    <w:p w:rsidR="000D6F12" w:rsidRPr="009548B9" w:rsidRDefault="000D6F12" w:rsidP="000D6F12"/>
    <w:p w:rsidR="000D6F12" w:rsidRPr="009548B9" w:rsidRDefault="000D6F12" w:rsidP="000D6F12"/>
    <w:p w:rsidR="000D6F12" w:rsidRPr="009548B9" w:rsidRDefault="000D6F12" w:rsidP="000D6F12"/>
    <w:p w:rsidR="000D6F12" w:rsidRPr="009548B9" w:rsidRDefault="000D6F12" w:rsidP="000D6F12"/>
    <w:p w:rsidR="000D6F12" w:rsidRPr="009548B9" w:rsidRDefault="002D0C92" w:rsidP="000D6F12">
      <w:r>
        <w:rPr>
          <w:noProof/>
          <w:lang w:val="en-US"/>
        </w:rPr>
        <w:pict>
          <v:shape id="_x0000_s1040" type="#_x0000_t202" style="position:absolute;margin-left:56.25pt;margin-top:.6pt;width:288.75pt;height:41pt;z-index:251705344;v-text-anchor:top-baseline" filled="f" fillcolor="#bbe0e3" stroked="f">
            <v:textbox style="mso-next-textbox:#_x0000_s1040">
              <w:txbxContent>
                <w:p w:rsidR="005A0A1D" w:rsidRPr="000D6F12" w:rsidRDefault="005A0A1D" w:rsidP="00860990">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r>
                    <w:rPr>
                      <w:rFonts w:ascii="Arial" w:cs="Arial"/>
                      <w:b/>
                      <w:bCs/>
                      <w:color w:val="000000"/>
                      <w:sz w:val="32"/>
                      <w:szCs w:val="32"/>
                      <w:vertAlign w:val="superscript"/>
                    </w:rPr>
                    <w:t xml:space="preserve"> </w:t>
                  </w:r>
                  <w:r w:rsidRPr="000D6F12">
                    <w:rPr>
                      <w:rFonts w:ascii="Arial" w:cs="Arial"/>
                      <w:b/>
                      <w:bCs/>
                      <w:color w:val="000000"/>
                      <w:sz w:val="32"/>
                      <w:szCs w:val="32"/>
                      <w:vertAlign w:val="superscript"/>
                    </w:rPr>
                    <w:t>(</w:t>
                  </w:r>
                  <w:proofErr w:type="spellStart"/>
                  <w:r>
                    <w:rPr>
                      <w:rFonts w:ascii="Arial" w:cs="Arial"/>
                      <w:b/>
                      <w:bCs/>
                      <w:color w:val="C00000"/>
                      <w:sz w:val="32"/>
                      <w:szCs w:val="32"/>
                      <w:vertAlign w:val="superscript"/>
                      <w:lang w:val="fr-FR"/>
                    </w:rPr>
                    <w:t>Ticket</w:t>
                  </w:r>
                  <w:r w:rsidRPr="00860990">
                    <w:rPr>
                      <w:rFonts w:ascii="Arial" w:cs="Arial"/>
                      <w:bCs/>
                      <w:color w:val="C00000"/>
                      <w:sz w:val="32"/>
                      <w:szCs w:val="32"/>
                      <w:vertAlign w:val="subscript"/>
                      <w:lang w:val="fr-FR"/>
                    </w:rPr>
                    <w:t>UserAuth</w:t>
                  </w:r>
                  <w:proofErr w:type="spellEnd"/>
                  <w:r w:rsidRPr="000D6F12">
                    <w:rPr>
                      <w:rFonts w:ascii="Arial" w:cs="Arial"/>
                      <w:b/>
                      <w:bCs/>
                      <w:color w:val="000000"/>
                      <w:sz w:val="32"/>
                      <w:szCs w:val="32"/>
                      <w:vertAlign w:val="superscript"/>
                      <w:lang w:val="fr-FR"/>
                    </w:rPr>
                    <w:t>)</w:t>
                  </w:r>
                </w:p>
                <w:p w:rsidR="005A0A1D" w:rsidRPr="000D6F12" w:rsidRDefault="005A0A1D" w:rsidP="00BF34CC">
                  <w:pPr>
                    <w:autoSpaceDE w:val="0"/>
                    <w:autoSpaceDN w:val="0"/>
                    <w:adjustRightInd w:val="0"/>
                    <w:rPr>
                      <w:rFonts w:ascii="Arial" w:hAnsi="Arial" w:cs="Arial"/>
                      <w:b/>
                      <w:bCs/>
                      <w:color w:val="000000"/>
                      <w:sz w:val="32"/>
                      <w:szCs w:val="32"/>
                      <w:vertAlign w:val="superscript"/>
                    </w:rPr>
                  </w:pP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p>
    <w:p w:rsidR="000D6F12" w:rsidRPr="009548B9" w:rsidRDefault="002D0C92" w:rsidP="000D6F12">
      <w:r>
        <w:rPr>
          <w:noProof/>
          <w:lang w:val="en-US"/>
        </w:rPr>
        <w:pict>
          <v:shape id="_x0000_s1036" type="#_x0000_t202" style="position:absolute;margin-left:41.1pt;margin-top:10.45pt;width:179.25pt;height:38.55pt;z-index:251701248;v-text-anchor:top-baseline" filled="f" fillcolor="#bbe0e3" stroked="f">
            <v:textbox style="mso-next-textbox:#_x0000_s1036">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NonceNAF</w:t>
                  </w:r>
                  <w:proofErr w:type="spellEnd"/>
                </w:p>
              </w:txbxContent>
            </v:textbox>
          </v:shape>
        </w:pict>
      </w:r>
    </w:p>
    <w:p w:rsidR="000D6F12" w:rsidRPr="009548B9" w:rsidRDefault="002D0C92" w:rsidP="000D6F12">
      <w:r>
        <w:rPr>
          <w:noProof/>
          <w:lang w:val="en-US"/>
        </w:rPr>
        <w:pict>
          <v:line id="_x0000_s1035" style="position:absolute;flip:x;z-index:251700224" from="50.45pt,10pt" to="230.2pt,10pt">
            <v:stroke startarrow="block"/>
          </v:line>
        </w:pict>
      </w:r>
    </w:p>
    <w:p w:rsidR="000D6F12" w:rsidRDefault="002D0C92" w:rsidP="000D6F12">
      <w:r>
        <w:rPr>
          <w:noProof/>
          <w:lang w:val="en-US"/>
        </w:rPr>
        <w:pict>
          <v:shape id="_x0000_s1042" type="#_x0000_t202" style="position:absolute;margin-left:238pt;margin-top:9.25pt;width:165pt;height:41.1pt;z-index:251707392" filled="f" fillcolor="#bbe0e3" stroked="f">
            <v:textbox style="mso-next-textbox:#_x0000_s1042">
              <w:txbxContent>
                <w:p w:rsidR="005A0A1D" w:rsidRPr="000D6F12" w:rsidRDefault="005A0A1D" w:rsidP="00BF34CC">
                  <w:pPr>
                    <w:autoSpaceDE w:val="0"/>
                    <w:autoSpaceDN w:val="0"/>
                    <w:adjustRightInd w:val="0"/>
                    <w:rPr>
                      <w:rFonts w:ascii="Arial" w:cs="Arial"/>
                      <w:b/>
                      <w:bCs/>
                      <w:color w:val="000000"/>
                      <w:sz w:val="32"/>
                      <w:szCs w:val="32"/>
                      <w:vertAlign w:val="superscript"/>
                    </w:rPr>
                  </w:pPr>
                  <w:r w:rsidRPr="000D6F12">
                    <w:rPr>
                      <w:rFonts w:ascii="Arial" w:cs="Arial"/>
                      <w:b/>
                      <w:bCs/>
                      <w:color w:val="000000"/>
                      <w:sz w:val="32"/>
                      <w:szCs w:val="32"/>
                      <w:vertAlign w:val="superscript"/>
                    </w:rPr>
                    <w:t xml:space="preserve">11. Transfer </w:t>
                  </w:r>
                  <w:r>
                    <w:rPr>
                      <w:rFonts w:ascii="Arial" w:cs="Arial"/>
                      <w:b/>
                      <w:bCs/>
                      <w:color w:val="000000"/>
                      <w:sz w:val="32"/>
                      <w:szCs w:val="32"/>
                      <w:vertAlign w:val="superscript"/>
                    </w:rPr>
                    <w:t xml:space="preserve">password over </w:t>
                  </w:r>
                  <w:r w:rsidRPr="000D6F12">
                    <w:rPr>
                      <w:rFonts w:ascii="Arial" w:cs="Arial"/>
                      <w:b/>
                      <w:bCs/>
                      <w:color w:val="000000"/>
                      <w:sz w:val="32"/>
                      <w:szCs w:val="32"/>
                      <w:vertAlign w:val="superscript"/>
                    </w:rPr>
                    <w:t>local   link</w:t>
                  </w:r>
                </w:p>
              </w:txbxContent>
            </v:textbox>
          </v:shape>
        </w:pict>
      </w:r>
    </w:p>
    <w:p w:rsidR="000D6F12" w:rsidRPr="009548B9" w:rsidRDefault="000D6F12" w:rsidP="000D6F12"/>
    <w:p w:rsidR="00BF34CC" w:rsidRDefault="00BF34CC" w:rsidP="000D6F12"/>
    <w:p w:rsidR="00BF34CC" w:rsidRDefault="00BF34CC" w:rsidP="000D6F12"/>
    <w:p w:rsidR="00BF34CC" w:rsidRDefault="00BF34CC" w:rsidP="000D6F12"/>
    <w:p w:rsidR="00BF34CC" w:rsidRDefault="00BF34CC" w:rsidP="000D6F12"/>
    <w:p w:rsidR="00BF34CC" w:rsidRDefault="00BF34CC" w:rsidP="000D6F12"/>
    <w:p w:rsidR="00BF34CC" w:rsidRDefault="00BF34CC" w:rsidP="000D6F12"/>
    <w:p w:rsidR="000D6F12" w:rsidRDefault="00150F02" w:rsidP="000D6F12">
      <w:r>
        <w:t>Detailed call flow description</w:t>
      </w:r>
    </w:p>
    <w:p w:rsidR="000D6F12" w:rsidRDefault="000D6F12" w:rsidP="000D6F12">
      <w:pPr>
        <w:pStyle w:val="ListParagraph"/>
      </w:pPr>
      <w:r>
        <w:t xml:space="preserve">After the </w:t>
      </w:r>
      <w:proofErr w:type="spellStart"/>
      <w:r>
        <w:t>OpenID</w:t>
      </w:r>
      <w:proofErr w:type="spellEnd"/>
      <w:r>
        <w:t xml:space="preserve"> setup </w:t>
      </w:r>
      <w:r w:rsidR="005A0A1D">
        <w:t xml:space="preserve">as </w:t>
      </w:r>
      <w:r>
        <w:t>per specification:</w:t>
      </w:r>
    </w:p>
    <w:p w:rsidR="000D6F12" w:rsidRDefault="000D6F12" w:rsidP="000D6F12">
      <w:pPr>
        <w:pStyle w:val="ListParagraph"/>
        <w:numPr>
          <w:ilvl w:val="0"/>
          <w:numId w:val="4"/>
        </w:numPr>
        <w:spacing w:after="0"/>
      </w:pPr>
      <w:r>
        <w:t>Initial HTTPS request following OpenID redirect (same as in TR 33.924, Section 4.4.2.4, Scenario 3)</w:t>
      </w:r>
    </w:p>
    <w:p w:rsidR="000D6F12" w:rsidRDefault="000D6F12" w:rsidP="000D6F12">
      <w:pPr>
        <w:pStyle w:val="ListParagraph"/>
        <w:numPr>
          <w:ilvl w:val="0"/>
          <w:numId w:val="4"/>
        </w:numPr>
        <w:spacing w:after="0"/>
      </w:pPr>
      <w:r>
        <w:t>HTTP Unauthorized Response (same as in TR 33.924, Section 4.4.2.4, Scenario 3)</w:t>
      </w:r>
    </w:p>
    <w:p w:rsidR="000D6F12" w:rsidRPr="006F622E" w:rsidRDefault="000D6F12" w:rsidP="000D6F12">
      <w:pPr>
        <w:pStyle w:val="ListParagraph"/>
        <w:numPr>
          <w:ilvl w:val="0"/>
          <w:numId w:val="4"/>
        </w:numPr>
        <w:spacing w:after="0"/>
        <w:rPr>
          <w:highlight w:val="yellow"/>
        </w:rPr>
      </w:pPr>
      <w:r w:rsidRPr="006F622E">
        <w:rPr>
          <w:highlight w:val="yellow"/>
        </w:rPr>
        <w:t>User proceeds with the First Factor authentication to OP (e.g., user ID and password)</w:t>
      </w:r>
      <w:r w:rsidR="00860990" w:rsidRPr="006F622E">
        <w:rPr>
          <w:highlight w:val="yellow"/>
        </w:rPr>
        <w:t>. Note that the first factor freshness, e.g. password bei</w:t>
      </w:r>
      <w:r w:rsidR="006F622E">
        <w:rPr>
          <w:highlight w:val="yellow"/>
        </w:rPr>
        <w:t>ng cashed in the Browser, etc. h</w:t>
      </w:r>
      <w:r w:rsidR="00860990" w:rsidRPr="006F622E">
        <w:rPr>
          <w:highlight w:val="yellow"/>
        </w:rPr>
        <w:t>as to be addressed by the OP policy. To enforce such policies, Trusted Execution Environment, similar to the UICC may be needed.</w:t>
      </w:r>
    </w:p>
    <w:p w:rsidR="000D6F12" w:rsidRDefault="000D6F12" w:rsidP="000D6F12">
      <w:pPr>
        <w:pStyle w:val="ListParagraph"/>
        <w:numPr>
          <w:ilvl w:val="0"/>
          <w:numId w:val="4"/>
        </w:numPr>
        <w:spacing w:after="0"/>
      </w:pPr>
      <w:r>
        <w:t>Upon successful first factor authentication, OP maps UE (AA) and the Browser (BA) (same as in TR 33.924, Section 4.4.2.4, Scenario 3)</w:t>
      </w:r>
    </w:p>
    <w:p w:rsidR="000D6F12" w:rsidRPr="00B22399" w:rsidRDefault="000D6F12" w:rsidP="000D6F12">
      <w:pPr>
        <w:pStyle w:val="ListParagraph"/>
        <w:numPr>
          <w:ilvl w:val="0"/>
          <w:numId w:val="4"/>
        </w:numPr>
        <w:spacing w:after="0"/>
        <w:rPr>
          <w:b/>
          <w:bCs/>
        </w:rPr>
      </w:pPr>
      <w:r w:rsidRPr="00865DCC">
        <w:rPr>
          <w:highlight w:val="yellow"/>
        </w:rPr>
        <w:t xml:space="preserve">OP creates </w:t>
      </w:r>
      <w:proofErr w:type="spellStart"/>
      <w:r w:rsidR="00865DCC" w:rsidRPr="00865DCC">
        <w:rPr>
          <w:bCs/>
          <w:highlight w:val="yellow"/>
          <w:lang w:val="fr-FR"/>
        </w:rPr>
        <w:t>Ticket</w:t>
      </w:r>
      <w:r w:rsidRPr="00865DCC">
        <w:rPr>
          <w:bCs/>
          <w:highlight w:val="yellow"/>
          <w:vertAlign w:val="subscript"/>
          <w:lang w:val="fr-FR"/>
        </w:rPr>
        <w:t>UserAuth</w:t>
      </w:r>
      <w:proofErr w:type="spellEnd"/>
      <w:r w:rsidR="003A0944">
        <w:t xml:space="preserve"> </w:t>
      </w:r>
      <w:r w:rsidR="003A0944" w:rsidRPr="005A0A1D">
        <w:rPr>
          <w:highlight w:val="yellow"/>
        </w:rPr>
        <w:t>(e.g. a nonce)</w:t>
      </w:r>
      <w:r w:rsidRPr="00865DCC">
        <w:rPr>
          <w:highlight w:val="yellow"/>
        </w:rPr>
        <w:t xml:space="preserve"> and forwards it to the Browser (BA) </w:t>
      </w:r>
      <w:r w:rsidR="00865DCC">
        <w:rPr>
          <w:highlight w:val="yellow"/>
        </w:rPr>
        <w:t>protected by HTTPS</w:t>
      </w:r>
    </w:p>
    <w:p w:rsidR="000D6F12" w:rsidRDefault="000D6F12" w:rsidP="000D6F12">
      <w:pPr>
        <w:pStyle w:val="ListParagraph"/>
        <w:numPr>
          <w:ilvl w:val="0"/>
          <w:numId w:val="4"/>
        </w:numPr>
        <w:spacing w:after="0"/>
      </w:pPr>
      <w:r>
        <w:lastRenderedPageBreak/>
        <w:t>GBA is triggered by Message 6</w:t>
      </w:r>
      <w:r w:rsidRPr="00865DCC">
        <w:rPr>
          <w:highlight w:val="yellow"/>
        </w:rPr>
        <w:t xml:space="preserve">, carrying </w:t>
      </w:r>
      <w:proofErr w:type="spellStart"/>
      <w:r w:rsidR="00865DCC">
        <w:rPr>
          <w:bCs/>
          <w:highlight w:val="yellow"/>
          <w:lang w:val="fr-FR"/>
        </w:rPr>
        <w:t>Ticket</w:t>
      </w:r>
      <w:r w:rsidRPr="00865DCC">
        <w:rPr>
          <w:bCs/>
          <w:highlight w:val="yellow"/>
          <w:vertAlign w:val="subscript"/>
          <w:lang w:val="fr-FR"/>
        </w:rPr>
        <w:t>UserAuth</w:t>
      </w:r>
      <w:proofErr w:type="spellEnd"/>
      <w:r>
        <w:t xml:space="preserve"> from the Browser (BA) to the UE (AA). This message is corresponding to the (analogous to message in TR 33.924, Section 4.4.2.4, Scenario 3)</w:t>
      </w:r>
    </w:p>
    <w:p w:rsidR="000D6F12" w:rsidRDefault="000D6F12" w:rsidP="000D6F12">
      <w:pPr>
        <w:pStyle w:val="ListParagraph"/>
        <w:numPr>
          <w:ilvl w:val="0"/>
          <w:numId w:val="4"/>
        </w:numPr>
        <w:spacing w:after="0"/>
      </w:pPr>
      <w:r w:rsidRPr="00C4455C">
        <w:rPr>
          <w:bCs/>
        </w:rPr>
        <w:t>HTTPS request start GBA authentication</w:t>
      </w:r>
      <w:r>
        <w:rPr>
          <w:bCs/>
        </w:rPr>
        <w:t xml:space="preserve"> </w:t>
      </w:r>
      <w:r>
        <w:t>(same as in TR 33.924, Section 4.4.2.4, Scenario 3)</w:t>
      </w:r>
    </w:p>
    <w:p w:rsidR="000D6F12" w:rsidRDefault="000D6F12" w:rsidP="000D6F12">
      <w:pPr>
        <w:pStyle w:val="ListParagraph"/>
        <w:numPr>
          <w:ilvl w:val="0"/>
          <w:numId w:val="4"/>
        </w:numPr>
        <w:spacing w:after="0"/>
      </w:pPr>
      <w:r w:rsidRPr="00C4455C">
        <w:rPr>
          <w:bCs/>
        </w:rPr>
        <w:t>HTTPS GBA challenge</w:t>
      </w:r>
      <w:r>
        <w:rPr>
          <w:bCs/>
        </w:rPr>
        <w:t xml:space="preserve"> </w:t>
      </w:r>
      <w:r>
        <w:t>(same as in TR 33.924, Section 4.4.2.4, Scenario 3)</w:t>
      </w:r>
    </w:p>
    <w:p w:rsidR="000D6F12" w:rsidRDefault="000D6F12" w:rsidP="000D6F12">
      <w:pPr>
        <w:pStyle w:val="ListParagraph"/>
        <w:numPr>
          <w:ilvl w:val="0"/>
          <w:numId w:val="4"/>
        </w:numPr>
        <w:spacing w:after="0"/>
      </w:pPr>
      <w:r w:rsidRPr="00C4455C">
        <w:t>HTTPS GBA challenge Response</w:t>
      </w:r>
      <w:r w:rsidR="00860990">
        <w:t xml:space="preserve"> </w:t>
      </w:r>
      <w:r w:rsidR="00860990" w:rsidRPr="00865DCC">
        <w:rPr>
          <w:highlight w:val="yellow"/>
        </w:rPr>
        <w:t xml:space="preserve">carrying </w:t>
      </w:r>
      <w:r w:rsidR="00C1083F" w:rsidRPr="00865DCC">
        <w:rPr>
          <w:highlight w:val="yellow"/>
        </w:rPr>
        <w:t>Ticket</w:t>
      </w:r>
      <w:proofErr w:type="spellStart"/>
      <w:r w:rsidR="00860990" w:rsidRPr="00865DCC">
        <w:rPr>
          <w:bCs/>
          <w:highlight w:val="yellow"/>
          <w:vertAlign w:val="subscript"/>
          <w:lang w:val="fr-FR"/>
        </w:rPr>
        <w:t>UserAuth</w:t>
      </w:r>
      <w:proofErr w:type="spellEnd"/>
      <w:r w:rsidRPr="00C4455C">
        <w:t xml:space="preserve"> with B-TID </w:t>
      </w:r>
      <w:r>
        <w:t>from the UE (AA) to the NAF/OP. This message is corresponding to the (analogous to message in TR 33.924, Section 4.4.2.4, Scenario 3)</w:t>
      </w:r>
      <w:r w:rsidR="00860990">
        <w:t xml:space="preserve">. </w:t>
      </w:r>
      <w:r w:rsidR="00860990" w:rsidRPr="00865DCC">
        <w:rPr>
          <w:highlight w:val="yellow"/>
        </w:rPr>
        <w:t xml:space="preserve">At this time NAF/OP received </w:t>
      </w:r>
      <w:r w:rsidR="00C1083F" w:rsidRPr="00865DCC">
        <w:rPr>
          <w:highlight w:val="yellow"/>
        </w:rPr>
        <w:t>Ticket</w:t>
      </w:r>
      <w:proofErr w:type="spellStart"/>
      <w:r w:rsidR="00860990" w:rsidRPr="00865DCC">
        <w:rPr>
          <w:bCs/>
          <w:highlight w:val="yellow"/>
          <w:vertAlign w:val="subscript"/>
          <w:lang w:val="fr-FR"/>
        </w:rPr>
        <w:t>UserAuth</w:t>
      </w:r>
      <w:proofErr w:type="spellEnd"/>
      <w:r w:rsidR="00860990" w:rsidRPr="00865DCC">
        <w:rPr>
          <w:bCs/>
          <w:highlight w:val="yellow"/>
          <w:vertAlign w:val="subscript"/>
          <w:lang w:val="fr-FR"/>
        </w:rPr>
        <w:t xml:space="preserve"> </w:t>
      </w:r>
      <w:r w:rsidR="00860990" w:rsidRPr="00865DCC">
        <w:rPr>
          <w:highlight w:val="yellow"/>
        </w:rPr>
        <w:t>and is able to verify that the second factor authentication (UICC-based) is bound to the first factor in Step 3.</w:t>
      </w:r>
    </w:p>
    <w:p w:rsidR="000D6F12" w:rsidRPr="00C4455C" w:rsidRDefault="00C1083F" w:rsidP="000D6F12">
      <w:pPr>
        <w:pStyle w:val="ListParagraph"/>
        <w:numPr>
          <w:ilvl w:val="0"/>
          <w:numId w:val="4"/>
        </w:numPr>
        <w:spacing w:after="0"/>
      </w:pPr>
      <w:r>
        <w:t>Steps 10-13 are reproduced here only for referential integrity with the Solution 3 from TR 33.924. They are not germane for the purpose of this Section.</w:t>
      </w:r>
    </w:p>
    <w:p w:rsidR="000D6F12" w:rsidRDefault="000D6F12" w:rsidP="000D6F12">
      <w:r w:rsidRPr="009548B9">
        <w:tab/>
      </w:r>
    </w:p>
    <w:p w:rsidR="00150F02" w:rsidRPr="009548B9" w:rsidRDefault="00150F02" w:rsidP="00150F02">
      <w:proofErr w:type="gramStart"/>
      <w:r>
        <w:t>Variant 2</w:t>
      </w:r>
      <w:r w:rsidR="00BF34CC">
        <w:t>.</w:t>
      </w:r>
      <w:proofErr w:type="gramEnd"/>
      <w:r w:rsidR="00BF34CC">
        <w:t xml:space="preserve"> </w:t>
      </w:r>
    </w:p>
    <w:p w:rsidR="00BF34CC" w:rsidRDefault="002D0C92" w:rsidP="00150F02">
      <w:r>
        <w:rPr>
          <w:noProof/>
          <w:lang w:val="en-US"/>
        </w:rPr>
        <w:pict>
          <v:shape id="_x0000_s1093" type="#_x0000_t202" style="position:absolute;margin-left:203.3pt;margin-top:5.5pt;width:60.85pt;height:41.1pt;z-index:251759616;v-text-anchor:top-baseline" fillcolor="#ff6" stroked="f">
            <v:textbox style="mso-next-textbox:#_x0000_s1093">
              <w:txbxContent>
                <w:p w:rsidR="005A0A1D" w:rsidRPr="00A77C94" w:rsidRDefault="005A0A1D" w:rsidP="00BF34CC">
                  <w:pPr>
                    <w:autoSpaceDE w:val="0"/>
                    <w:autoSpaceDN w:val="0"/>
                    <w:adjustRightInd w:val="0"/>
                    <w:jc w:val="center"/>
                    <w:rPr>
                      <w:rFonts w:ascii="Arial" w:cs="Arial"/>
                      <w:color w:val="000000"/>
                      <w:szCs w:val="36"/>
                      <w:lang w:val="fr-FR"/>
                    </w:rPr>
                  </w:pPr>
                  <w:r w:rsidRPr="00A77C94">
                    <w:rPr>
                      <w:rFonts w:ascii="Arial" w:cs="Arial"/>
                      <w:color w:val="000000"/>
                      <w:szCs w:val="36"/>
                      <w:lang w:val="fr-FR"/>
                    </w:rPr>
                    <w:t xml:space="preserve">UE </w:t>
                  </w:r>
                </w:p>
                <w:p w:rsidR="005A0A1D" w:rsidRPr="00A77C94" w:rsidRDefault="005A0A1D" w:rsidP="00BF34CC">
                  <w:pPr>
                    <w:autoSpaceDE w:val="0"/>
                    <w:autoSpaceDN w:val="0"/>
                    <w:adjustRightInd w:val="0"/>
                    <w:jc w:val="center"/>
                    <w:rPr>
                      <w:rFonts w:ascii="Arial" w:hAnsi="Arial" w:cs="Arial"/>
                      <w:color w:val="000000"/>
                      <w:szCs w:val="36"/>
                    </w:rPr>
                  </w:pPr>
                  <w:r w:rsidRPr="00A77C94">
                    <w:rPr>
                      <w:rFonts w:ascii="Arial" w:cs="Arial"/>
                      <w:color w:val="000000"/>
                      <w:szCs w:val="36"/>
                      <w:lang w:val="fr-FR"/>
                    </w:rPr>
                    <w:t>(AA)</w:t>
                  </w:r>
                </w:p>
              </w:txbxContent>
            </v:textbox>
          </v:shape>
        </w:pict>
      </w:r>
      <w:r>
        <w:rPr>
          <w:noProof/>
          <w:lang w:val="en-US"/>
        </w:rPr>
        <w:pict>
          <v:shape id="_x0000_s1092" type="#_x0000_t202" style="position:absolute;margin-left:377.3pt;margin-top:6.25pt;width:60.85pt;height:41.1pt;z-index:251758592;v-text-anchor:top-baseline" fillcolor="#ff6" stroked="f">
            <v:textbox style="mso-next-textbox:#_x0000_s1092">
              <w:txbxContent>
                <w:p w:rsidR="005A0A1D" w:rsidRPr="00150F02" w:rsidRDefault="005A0A1D" w:rsidP="00BF34CC">
                  <w:pPr>
                    <w:autoSpaceDE w:val="0"/>
                    <w:autoSpaceDN w:val="0"/>
                    <w:adjustRightInd w:val="0"/>
                    <w:jc w:val="center"/>
                    <w:rPr>
                      <w:rFonts w:ascii="Arial" w:hAnsi="Arial" w:cs="Arial"/>
                      <w:color w:val="000000"/>
                      <w:sz w:val="24"/>
                      <w:szCs w:val="36"/>
                    </w:rPr>
                  </w:pPr>
                  <w:r w:rsidRPr="00150F02">
                    <w:rPr>
                      <w:rFonts w:ascii="Arial" w:cs="Arial"/>
                      <w:color w:val="000000"/>
                      <w:sz w:val="24"/>
                      <w:szCs w:val="36"/>
                      <w:lang w:val="fr-FR"/>
                    </w:rPr>
                    <w:t>Browser (BA)</w:t>
                  </w:r>
                </w:p>
              </w:txbxContent>
            </v:textbox>
          </v:shape>
        </w:pict>
      </w:r>
      <w:r>
        <w:rPr>
          <w:noProof/>
          <w:lang w:val="en-US"/>
        </w:rPr>
        <w:pict>
          <v:shape id="_x0000_s1090" type="#_x0000_t69" style="position:absolute;margin-left:51.75pt;margin-top:115.05pt;width:350.35pt;height:31.35pt;z-index:251756544" strokecolor="red">
            <v:textbox>
              <w:txbxContent>
                <w:p w:rsidR="005A0A1D" w:rsidRPr="000D6F12" w:rsidRDefault="005A0A1D" w:rsidP="00BF34CC">
                  <w:pPr>
                    <w:rPr>
                      <w:rFonts w:ascii="Arial" w:hAnsi="Arial" w:cs="Arial"/>
                      <w:b/>
                      <w:color w:val="FF0000"/>
                      <w:sz w:val="32"/>
                      <w:szCs w:val="32"/>
                      <w:vertAlign w:val="superscript"/>
                    </w:rPr>
                  </w:pPr>
                  <w:r w:rsidRPr="000D6F12">
                    <w:rPr>
                      <w:sz w:val="32"/>
                      <w:szCs w:val="32"/>
                      <w:vertAlign w:val="superscript"/>
                    </w:rPr>
                    <w:t xml:space="preserve">               </w:t>
                  </w:r>
                  <w:r w:rsidRPr="000D6F12">
                    <w:rPr>
                      <w:rFonts w:ascii="Arial" w:hAnsi="Arial" w:cs="Arial"/>
                      <w:b/>
                      <w:color w:val="FF0000"/>
                      <w:sz w:val="32"/>
                      <w:szCs w:val="32"/>
                      <w:vertAlign w:val="superscript"/>
                    </w:rPr>
                    <w:t>3. User Authentication using its first factor</w:t>
                  </w:r>
                </w:p>
              </w:txbxContent>
            </v:textbox>
          </v:shape>
        </w:pict>
      </w:r>
      <w:r>
        <w:rPr>
          <w:noProof/>
          <w:lang w:val="en-US"/>
        </w:rPr>
        <w:pict>
          <v:line id="_x0000_s1087" style="position:absolute;flip:x;z-index:251753472" from="51.8pt,108.1pt" to="403.7pt,108.1pt">
            <v:stroke startarrow="block"/>
          </v:line>
        </w:pict>
      </w:r>
      <w:r>
        <w:rPr>
          <w:noProof/>
          <w:lang w:val="en-US"/>
        </w:rPr>
        <w:pict>
          <v:shape id="_x0000_s1078" type="#_x0000_t202" style="position:absolute;margin-left:67.8pt;margin-top:44.85pt;width:109.2pt;height:20.75pt;z-index:251744256;v-text-anchor:top-baseline" fillcolor="#9c0" stroked="f">
            <v:textbox style="mso-next-textbox:#_x0000_s1078">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proofErr w:type="spellStart"/>
                  <w:r w:rsidRPr="00A77C94">
                    <w:rPr>
                      <w:rFonts w:ascii="Arial" w:cs="Arial"/>
                      <w:b/>
                      <w:bCs/>
                      <w:color w:val="000000"/>
                      <w:sz w:val="28"/>
                      <w:szCs w:val="32"/>
                      <w:vertAlign w:val="superscript"/>
                      <w:lang w:val="fr-FR"/>
                    </w:rPr>
                    <w:t>After</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set-up</w:t>
                  </w:r>
                  <w:proofErr w:type="spellEnd"/>
                  <w:r w:rsidRPr="00A77C94">
                    <w:rPr>
                      <w:rFonts w:ascii="Arial" w:cs="Arial"/>
                      <w:b/>
                      <w:bCs/>
                      <w:color w:val="000000"/>
                      <w:sz w:val="28"/>
                      <w:szCs w:val="32"/>
                      <w:vertAlign w:val="superscript"/>
                      <w:lang w:val="fr-FR"/>
                    </w:rPr>
                    <w:t xml:space="preserve">: </w:t>
                  </w:r>
                </w:p>
              </w:txbxContent>
            </v:textbox>
          </v:shape>
        </w:pict>
      </w:r>
      <w:r>
        <w:rPr>
          <w:noProof/>
          <w:lang w:val="en-US"/>
        </w:rPr>
        <w:pict>
          <v:shape id="_x0000_s1067" type="#_x0000_t202" style="position:absolute;margin-left:108.55pt;margin-top:93pt;width:178.25pt;height:16.75pt;z-index:251732992;v-text-anchor:top-baseline" filled="f" fillcolor="#bbe0e3" stroked="f">
            <v:textbox style="mso-next-textbox:#_x0000_s1067">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lang w:val="fr-FR"/>
                    </w:rPr>
                    <w:t xml:space="preserve">2. HTTPS </w:t>
                  </w:r>
                  <w:proofErr w:type="spellStart"/>
                  <w:r w:rsidRPr="000D6F12">
                    <w:rPr>
                      <w:rFonts w:ascii="Arial" w:cs="Arial"/>
                      <w:b/>
                      <w:bCs/>
                      <w:color w:val="000000"/>
                      <w:sz w:val="32"/>
                      <w:szCs w:val="32"/>
                      <w:vertAlign w:val="superscript"/>
                      <w:lang w:val="fr-FR"/>
                    </w:rPr>
                    <w:t>Unauthorized</w:t>
                  </w:r>
                  <w:proofErr w:type="spellEnd"/>
                  <w:r w:rsidRPr="000D6F12">
                    <w:rPr>
                      <w:rFonts w:ascii="Arial" w:cs="Arial"/>
                      <w:b/>
                      <w:bCs/>
                      <w:color w:val="000000"/>
                      <w:sz w:val="32"/>
                      <w:szCs w:val="32"/>
                      <w:vertAlign w:val="superscript"/>
                      <w:lang w:val="fr-FR"/>
                    </w:rPr>
                    <w:t xml:space="preserve"> </w:t>
                  </w:r>
                  <w:proofErr w:type="spellStart"/>
                  <w:r w:rsidRPr="000D6F12">
                    <w:rPr>
                      <w:rFonts w:ascii="Arial" w:cs="Arial"/>
                      <w:b/>
                      <w:bCs/>
                      <w:color w:val="000000"/>
                      <w:sz w:val="32"/>
                      <w:szCs w:val="32"/>
                      <w:vertAlign w:val="superscript"/>
                      <w:lang w:val="fr-FR"/>
                    </w:rPr>
                    <w:t>Response</w:t>
                  </w:r>
                  <w:proofErr w:type="spellEnd"/>
                </w:p>
              </w:txbxContent>
            </v:textbox>
          </v:shape>
        </w:pict>
      </w:r>
      <w:r>
        <w:rPr>
          <w:noProof/>
          <w:lang w:val="en-US"/>
        </w:rPr>
        <w:pict>
          <v:shape id="_x0000_s1066" type="#_x0000_t202" style="position:absolute;margin-left:99.35pt;margin-top:70.85pt;width:265.5pt;height:21.05pt;z-index:251731968;v-text-anchor:top-baseline" filled="f" fillcolor="#bbe0e3" stroked="f">
            <v:textbox style="mso-next-textbox:#_x0000_s1066">
              <w:txbxContent>
                <w:p w:rsidR="005A0A1D" w:rsidRPr="000D6F12" w:rsidRDefault="005A0A1D" w:rsidP="00BF34CC">
                  <w:pPr>
                    <w:pStyle w:val="ListParagraph"/>
                    <w:numPr>
                      <w:ilvl w:val="0"/>
                      <w:numId w:val="3"/>
                    </w:numPr>
                    <w:autoSpaceDE w:val="0"/>
                    <w:autoSpaceDN w:val="0"/>
                    <w:adjustRightInd w:val="0"/>
                    <w:spacing w:after="0"/>
                    <w:rPr>
                      <w:rFonts w:ascii="Arial" w:hAnsi="Arial" w:cs="Arial"/>
                      <w:b/>
                      <w:bCs/>
                      <w:color w:val="000000"/>
                      <w:sz w:val="32"/>
                      <w:szCs w:val="32"/>
                      <w:vertAlign w:val="superscript"/>
                    </w:rPr>
                  </w:pPr>
                  <w:r w:rsidRPr="000D6F12">
                    <w:rPr>
                      <w:rFonts w:ascii="Arial" w:cs="Arial"/>
                      <w:b/>
                      <w:bCs/>
                      <w:color w:val="000000"/>
                      <w:sz w:val="32"/>
                      <w:szCs w:val="32"/>
                      <w:vertAlign w:val="superscript"/>
                    </w:rPr>
                    <w:t>Initial HTTPS request following OpenID redirect</w:t>
                  </w:r>
                </w:p>
              </w:txbxContent>
            </v:textbox>
          </v:shape>
        </w:pict>
      </w:r>
      <w:r>
        <w:rPr>
          <w:noProof/>
          <w:lang w:val="en-US"/>
        </w:rPr>
        <w:pict>
          <v:line id="_x0000_s1065" style="position:absolute;flip:x;z-index:251730944" from="50.2pt,89.95pt" to="402.1pt,89.95pt">
            <v:stroke endarrow="block"/>
          </v:line>
        </w:pict>
      </w:r>
      <w:r>
        <w:rPr>
          <w:noProof/>
          <w:lang w:val="en-US"/>
        </w:rPr>
        <w:pict>
          <v:shape id="_x0000_s1094" type="#_x0000_t202" style="position:absolute;margin-left:16.7pt;margin-top:15.25pt;width:58.8pt;height:24.25pt;z-index:251760640;v-text-anchor:top-baseline" fillcolor="#ff6" stroked="f">
            <v:textbox style="mso-next-textbox:#_x0000_s1094">
              <w:txbxContent>
                <w:p w:rsidR="005A0A1D" w:rsidRPr="00A77C94" w:rsidRDefault="005A0A1D" w:rsidP="00BF34CC">
                  <w:pPr>
                    <w:autoSpaceDE w:val="0"/>
                    <w:autoSpaceDN w:val="0"/>
                    <w:adjustRightInd w:val="0"/>
                    <w:rPr>
                      <w:rFonts w:ascii="Arial" w:hAnsi="Arial" w:cs="Arial"/>
                      <w:color w:val="000000"/>
                      <w:sz w:val="22"/>
                      <w:szCs w:val="36"/>
                    </w:rPr>
                  </w:pPr>
                  <w:r w:rsidRPr="00A77C94">
                    <w:rPr>
                      <w:rFonts w:ascii="Arial" w:cs="Arial"/>
                      <w:color w:val="000000"/>
                      <w:sz w:val="22"/>
                      <w:szCs w:val="36"/>
                      <w:lang w:val="fr-FR"/>
                    </w:rPr>
                    <w:t>NAF/OP</w:t>
                  </w:r>
                </w:p>
              </w:txbxContent>
            </v:textbox>
          </v:shape>
        </w:pict>
      </w:r>
    </w:p>
    <w:p w:rsidR="00BF34CC" w:rsidRDefault="00BF34CC" w:rsidP="00150F02"/>
    <w:p w:rsidR="00BF34CC" w:rsidRDefault="002D0C92" w:rsidP="00150F02">
      <w:r>
        <w:rPr>
          <w:noProof/>
          <w:lang w:val="en-US"/>
        </w:rPr>
        <w:pict>
          <v:rect id="_x0000_s1091" style="position:absolute;margin-left:402.1pt;margin-top:17.65pt;width:9.85pt;height:393.85pt;z-index:251659263;v-text-anchor:middle" fillcolor="#f93"/>
        </w:pict>
      </w:r>
      <w:r>
        <w:rPr>
          <w:noProof/>
          <w:lang w:val="en-US"/>
        </w:rPr>
        <w:pict>
          <v:rect id="_x0000_s1064" style="position:absolute;margin-left:230.2pt;margin-top:17.65pt;width:8.6pt;height:393.85pt;z-index:251658238;v-text-anchor:middle" fillcolor="#f93"/>
        </w:pict>
      </w:r>
      <w:r>
        <w:rPr>
          <w:noProof/>
          <w:lang w:val="en-US"/>
        </w:rPr>
        <w:pict>
          <v:rect id="_x0000_s1062" style="position:absolute;margin-left:41.95pt;margin-top:14.8pt;width:8.2pt;height:393.15pt;z-index:251657213;v-text-anchor:middle" fillcolor="#f93"/>
        </w:pict>
      </w:r>
    </w:p>
    <w:p w:rsidR="00BF34CC" w:rsidRDefault="00BF34CC" w:rsidP="00150F02"/>
    <w:p w:rsidR="00BF34CC" w:rsidRDefault="00BF34CC" w:rsidP="00150F02"/>
    <w:p w:rsidR="00BF34CC" w:rsidRDefault="00BF34CC" w:rsidP="00150F02"/>
    <w:p w:rsidR="00BF34CC" w:rsidRDefault="00BF34CC" w:rsidP="00150F02"/>
    <w:p w:rsidR="00BF34CC" w:rsidRDefault="002D0C92" w:rsidP="00150F02">
      <w:r>
        <w:rPr>
          <w:noProof/>
          <w:lang w:val="en-US"/>
        </w:rPr>
        <w:pict>
          <v:shape id="_x0000_s1075" type="#_x0000_t202" style="position:absolute;margin-left:-8.55pt;margin-top:5.65pt;width:142.85pt;height:21.75pt;z-index:251741184;v-text-anchor:top-baseline">
            <v:textbox style="mso-next-textbox:#_x0000_s1075">
              <w:txbxContent>
                <w:p w:rsidR="005A0A1D" w:rsidRDefault="005A0A1D" w:rsidP="00BF34CC">
                  <w:pPr>
                    <w:autoSpaceDE w:val="0"/>
                    <w:autoSpaceDN w:val="0"/>
                    <w:adjustRightInd w:val="0"/>
                    <w:rPr>
                      <w:rFonts w:ascii="Arial" w:cs="Arial"/>
                      <w:b/>
                      <w:bCs/>
                      <w:color w:val="000000"/>
                      <w:szCs w:val="28"/>
                    </w:rPr>
                  </w:pPr>
                  <w:r w:rsidRPr="00A77C94">
                    <w:rPr>
                      <w:rFonts w:ascii="Arial" w:cs="Arial"/>
                      <w:b/>
                      <w:bCs/>
                      <w:color w:val="000000"/>
                      <w:szCs w:val="28"/>
                    </w:rPr>
                    <w:t>4. Mapping of BA and AA</w:t>
                  </w:r>
                  <w:r>
                    <w:rPr>
                      <w:rFonts w:ascii="Arial" w:cs="Arial"/>
                      <w:b/>
                      <w:bCs/>
                      <w:color w:val="000000"/>
                      <w:szCs w:val="28"/>
                    </w:rPr>
                    <w:t>;</w:t>
                  </w:r>
                </w:p>
                <w:p w:rsidR="005A0A1D" w:rsidRPr="00A77C94" w:rsidRDefault="005A0A1D" w:rsidP="00BF34CC">
                  <w:pPr>
                    <w:autoSpaceDE w:val="0"/>
                    <w:autoSpaceDN w:val="0"/>
                    <w:adjustRightInd w:val="0"/>
                    <w:rPr>
                      <w:rFonts w:ascii="Arial" w:cs="Arial"/>
                      <w:b/>
                      <w:bCs/>
                      <w:color w:val="000000"/>
                      <w:szCs w:val="28"/>
                    </w:rPr>
                  </w:pPr>
                </w:p>
              </w:txbxContent>
            </v:textbox>
          </v:shape>
        </w:pict>
      </w:r>
    </w:p>
    <w:p w:rsidR="00BF34CC" w:rsidRDefault="002D0C92" w:rsidP="00150F02">
      <w:r>
        <w:rPr>
          <w:noProof/>
          <w:lang w:val="en-US"/>
        </w:rPr>
        <w:pict>
          <v:shape id="_x0000_s1089" type="#_x0000_t202" style="position:absolute;margin-left:122.65pt;margin-top:6.9pt;width:212.4pt;height:26.45pt;z-index:251755520;v-text-anchor:top-baseline" filled="f" fillcolor="#bbe0e3" stroked="f">
            <v:textbox style="mso-next-textbox:#_x0000_s1089">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D1056A">
                    <w:rPr>
                      <w:rFonts w:ascii="Arial" w:cs="Arial"/>
                      <w:b/>
                      <w:bCs/>
                      <w:color w:val="FF0000"/>
                      <w:sz w:val="32"/>
                      <w:szCs w:val="32"/>
                      <w:vertAlign w:val="superscript"/>
                      <w:lang w:val="fr-FR"/>
                    </w:rPr>
                    <w:t>5</w:t>
                  </w:r>
                  <w:r w:rsidRPr="00943FF4">
                    <w:rPr>
                      <w:rFonts w:ascii="Arial" w:cs="Arial"/>
                      <w:b/>
                      <w:bCs/>
                      <w:color w:val="FF0000"/>
                      <w:sz w:val="32"/>
                      <w:szCs w:val="32"/>
                      <w:vertAlign w:val="superscript"/>
                      <w:lang w:val="fr-FR"/>
                    </w:rPr>
                    <w:t xml:space="preserve">. </w:t>
                  </w:r>
                  <w:proofErr w:type="spellStart"/>
                  <w:r w:rsidRPr="00943FF4">
                    <w:rPr>
                      <w:rFonts w:ascii="Arial" w:cs="Arial"/>
                      <w:b/>
                      <w:bCs/>
                      <w:color w:val="FF0000"/>
                      <w:sz w:val="32"/>
                      <w:szCs w:val="32"/>
                      <w:vertAlign w:val="superscript"/>
                      <w:lang w:val="fr-FR"/>
                    </w:rPr>
                    <w:t>Generate</w:t>
                  </w:r>
                  <w:proofErr w:type="spellEnd"/>
                  <w:r w:rsidRPr="00943FF4">
                    <w:rPr>
                      <w:rFonts w:ascii="Arial" w:cs="Arial"/>
                      <w:b/>
                      <w:bCs/>
                      <w:color w:val="FF0000"/>
                      <w:sz w:val="32"/>
                      <w:szCs w:val="32"/>
                      <w:vertAlign w:val="superscript"/>
                      <w:lang w:val="fr-FR"/>
                    </w:rPr>
                    <w:t xml:space="preserve"> and </w:t>
                  </w:r>
                  <w:proofErr w:type="spellStart"/>
                  <w:r w:rsidRPr="00943FF4">
                    <w:rPr>
                      <w:rFonts w:ascii="Arial" w:cs="Arial"/>
                      <w:b/>
                      <w:bCs/>
                      <w:color w:val="FF0000"/>
                      <w:sz w:val="32"/>
                      <w:szCs w:val="32"/>
                      <w:vertAlign w:val="superscript"/>
                      <w:lang w:val="fr-FR"/>
                    </w:rPr>
                    <w:t>send</w:t>
                  </w:r>
                  <w:proofErr w:type="spellEnd"/>
                  <w:r w:rsidRPr="00943FF4">
                    <w:rPr>
                      <w:rFonts w:ascii="Arial" w:cs="Arial"/>
                      <w:b/>
                      <w:bCs/>
                      <w:color w:val="FF0000"/>
                      <w:sz w:val="32"/>
                      <w:szCs w:val="32"/>
                      <w:vertAlign w:val="superscript"/>
                      <w:lang w:val="fr-FR"/>
                    </w:rPr>
                    <w:t xml:space="preserve"> </w:t>
                  </w:r>
                  <w:proofErr w:type="spellStart"/>
                  <w:r>
                    <w:rPr>
                      <w:rFonts w:ascii="Arial" w:cs="Arial"/>
                      <w:b/>
                      <w:bCs/>
                      <w:color w:val="FF0000"/>
                      <w:sz w:val="32"/>
                      <w:szCs w:val="32"/>
                      <w:vertAlign w:val="superscript"/>
                      <w:lang w:val="fr-FR"/>
                    </w:rPr>
                    <w:t>Ticket</w:t>
                  </w:r>
                  <w:r w:rsidRPr="009055CA">
                    <w:rPr>
                      <w:rFonts w:ascii="Arial" w:hAnsi="Arial" w:cs="Arial"/>
                      <w:b/>
                      <w:bCs/>
                      <w:color w:val="FF0000"/>
                      <w:sz w:val="24"/>
                      <w:szCs w:val="24"/>
                      <w:vertAlign w:val="subscript"/>
                      <w:lang w:val="fr-FR"/>
                    </w:rPr>
                    <w:t>UserAuth</w:t>
                  </w:r>
                  <w:proofErr w:type="spellEnd"/>
                </w:p>
              </w:txbxContent>
            </v:textbox>
          </v:shape>
        </w:pict>
      </w:r>
    </w:p>
    <w:p w:rsidR="00BF34CC" w:rsidRDefault="002D0C92" w:rsidP="00150F02">
      <w:r>
        <w:rPr>
          <w:noProof/>
          <w:lang w:val="en-US"/>
        </w:rPr>
        <w:pict>
          <v:line id="_x0000_s1088" style="position:absolute;flip:x;z-index:251754496" from="52.35pt,6.05pt" to="404.25pt,6.05pt">
            <v:stroke startarrow="block"/>
          </v:line>
        </w:pict>
      </w:r>
      <w:r>
        <w:rPr>
          <w:noProof/>
          <w:lang w:val="en-US"/>
        </w:rPr>
        <w:pict>
          <v:line id="_x0000_s1083" style="position:absolute;flip:x;z-index:251749376" from="52.35pt,75.7pt" to="230.2pt,75.7pt">
            <v:stroke startarrow="block"/>
          </v:line>
        </w:pict>
      </w:r>
      <w:r>
        <w:rPr>
          <w:noProof/>
          <w:lang w:val="en-US"/>
        </w:rPr>
        <w:pict>
          <v:shape id="_x0000_s1082" type="#_x0000_t202" style="position:absolute;margin-left:67.8pt;margin-top:60.7pt;width:155.9pt;height:20.75pt;z-index:251748352;v-text-anchor:top-baseline" filled="f" fillcolor="#bbe0e3" stroked="f">
            <v:textbox style="mso-next-textbox:#_x0000_s1082">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8. HTTPS GBA challenge </w:t>
                  </w:r>
                </w:p>
              </w:txbxContent>
            </v:textbox>
          </v:shape>
        </w:pict>
      </w:r>
      <w:r>
        <w:rPr>
          <w:noProof/>
          <w:lang w:val="en-US"/>
        </w:rPr>
        <w:pict>
          <v:shape id="_x0000_s1074" type="#_x0000_t202" style="position:absolute;margin-left:56.25pt;margin-top:81.55pt;width:198.55pt;height:26.45pt;z-index:251740160;v-text-anchor:top-baseline" filled="f" fillcolor="#bbe0e3" stroked="f">
            <v:textbox style="mso-next-textbox:#_x0000_s1074">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sidRPr="000D6F12">
                    <w:rPr>
                      <w:rFonts w:ascii="Arial" w:cs="Arial"/>
                      <w:b/>
                      <w:bCs/>
                      <w:color w:val="000000"/>
                      <w:sz w:val="32"/>
                      <w:szCs w:val="32"/>
                      <w:vertAlign w:val="superscript"/>
                    </w:rPr>
                    <w:t>9. HTTPS GBA challenge Response</w:t>
                  </w: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roofErr w:type="gramStart"/>
                  <w:r w:rsidRPr="000D6F12">
                    <w:rPr>
                      <w:rFonts w:ascii="Arial" w:cs="Arial"/>
                      <w:b/>
                      <w:bCs/>
                      <w:color w:val="000000"/>
                      <w:sz w:val="32"/>
                      <w:szCs w:val="32"/>
                      <w:vertAlign w:val="superscript"/>
                    </w:rPr>
                    <w:t>with</w:t>
                  </w:r>
                  <w:proofErr w:type="gramEnd"/>
                  <w:r w:rsidRPr="000D6F12">
                    <w:rPr>
                      <w:rFonts w:ascii="Arial" w:cs="Arial"/>
                      <w:b/>
                      <w:bCs/>
                      <w:color w:val="000000"/>
                      <w:sz w:val="32"/>
                      <w:szCs w:val="32"/>
                      <w:vertAlign w:val="superscript"/>
                    </w:rPr>
                    <w:t xml:space="preserve"> B-TID </w:t>
                  </w:r>
                  <w:r w:rsidRPr="000D6F12">
                    <w:rPr>
                      <w:rFonts w:ascii="Arial" w:cs="Arial"/>
                      <w:b/>
                      <w:bCs/>
                      <w:color w:val="000000"/>
                      <w:sz w:val="32"/>
                      <w:szCs w:val="32"/>
                      <w:vertAlign w:val="superscript"/>
                      <w:lang w:val="fr-FR"/>
                    </w:rPr>
                    <w:t xml:space="preserve">and </w:t>
                  </w:r>
                  <w:proofErr w:type="spellStart"/>
                  <w:r w:rsidRPr="000D6F12">
                    <w:rPr>
                      <w:rFonts w:ascii="Arial" w:cs="Arial"/>
                      <w:b/>
                      <w:bCs/>
                      <w:color w:val="000000"/>
                      <w:sz w:val="32"/>
                      <w:szCs w:val="32"/>
                      <w:vertAlign w:val="superscript"/>
                      <w:lang w:val="fr-FR"/>
                    </w:rPr>
                    <w:t>Nonce</w:t>
                  </w:r>
                  <w:r w:rsidRPr="000D6F12">
                    <w:rPr>
                      <w:rFonts w:ascii="Arial" w:hAnsi="Arial" w:cs="Arial"/>
                      <w:b/>
                      <w:bCs/>
                      <w:color w:val="000000"/>
                      <w:sz w:val="32"/>
                      <w:szCs w:val="32"/>
                      <w:vertAlign w:val="superscript"/>
                      <w:lang w:val="fr-FR"/>
                    </w:rPr>
                    <w:t>UserAuth</w:t>
                  </w:r>
                  <w:proofErr w:type="spellEnd"/>
                </w:p>
              </w:txbxContent>
            </v:textbox>
          </v:shape>
        </w:pict>
      </w:r>
      <w:r>
        <w:rPr>
          <w:noProof/>
          <w:lang w:val="en-US"/>
        </w:rPr>
        <w:pict>
          <v:line id="_x0000_s1071" style="position:absolute;flip:x;z-index:251737088" from="50.2pt,97.45pt" to="226.15pt,97.45pt">
            <v:stroke endarrow="block"/>
          </v:line>
        </w:pict>
      </w:r>
      <w:r>
        <w:rPr>
          <w:noProof/>
          <w:lang w:val="en-US"/>
        </w:rPr>
        <w:pict>
          <v:line id="_x0000_s1069" style="position:absolute;flip:x;z-index:251735040" from="50.45pt,121.45pt" to="230.2pt,121.45pt">
            <v:stroke startarrow="block"/>
          </v:line>
        </w:pict>
      </w:r>
      <w:r>
        <w:rPr>
          <w:noProof/>
          <w:lang w:val="en-US"/>
        </w:rPr>
        <w:pict>
          <v:line id="_x0000_s1068" style="position:absolute;flip:x;z-index:251734016" from="50.2pt,46.05pt" to="226.15pt,46.05pt">
            <v:stroke endarrow="block"/>
          </v:line>
        </w:pict>
      </w:r>
      <w:r>
        <w:rPr>
          <w:noProof/>
          <w:lang w:val="en-US"/>
        </w:rPr>
        <w:pict>
          <v:shape id="_x0000_s1085" type="#_x0000_t202" style="position:absolute;margin-left:239.55pt;margin-top:10.75pt;width:165pt;height:20.15pt;z-index:251751424" filled="f" fillcolor="#bbe0e3" stroked="f">
            <v:textbox style="mso-next-textbox:#_x0000_s1085">
              <w:txbxContent>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r w:rsidRPr="000D6F12">
                    <w:rPr>
                      <w:rFonts w:ascii="Arial" w:cs="Arial"/>
                      <w:b/>
                      <w:bCs/>
                      <w:color w:val="000000"/>
                      <w:sz w:val="32"/>
                      <w:szCs w:val="32"/>
                      <w:vertAlign w:val="superscript"/>
                    </w:rPr>
                    <w:t xml:space="preserve">6. GBA trigger over local link </w:t>
                  </w:r>
                </w:p>
              </w:txbxContent>
            </v:textbox>
          </v:shape>
        </w:pict>
      </w:r>
      <w:r>
        <w:rPr>
          <w:noProof/>
          <w:lang w:val="en-US"/>
        </w:rPr>
        <w:pict>
          <v:line id="_x0000_s1086" style="position:absolute;z-index:251752448" from="240.05pt,27.35pt" to="401.4pt,27.35pt">
            <v:stroke dashstyle="dash" startarrow="block"/>
          </v:line>
        </w:pict>
      </w:r>
      <w:r>
        <w:rPr>
          <w:noProof/>
          <w:lang w:val="en-US"/>
        </w:rPr>
        <w:pict>
          <v:shape id="_x0000_s1061" type="#_x0000_t202" style="position:absolute;margin-left:3.55pt;margin-top:26.7pt;width:316.3pt;height:36.85pt;z-index:251726848;v-text-anchor:top-baseline" filled="f" fillcolor="#bbe0e3" stroked="f">
            <v:textbox style="mso-next-textbox:#_x0000_s1061">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7. HTTPS request start GBA authentication </w:t>
                  </w:r>
                </w:p>
                <w:p w:rsidR="005A0A1D" w:rsidRPr="000D6F12" w:rsidRDefault="005A0A1D" w:rsidP="00BF34CC">
                  <w:pPr>
                    <w:autoSpaceDE w:val="0"/>
                    <w:autoSpaceDN w:val="0"/>
                    <w:adjustRightInd w:val="0"/>
                    <w:jc w:val="center"/>
                    <w:rPr>
                      <w:rFonts w:ascii="Arial" w:hAnsi="Arial" w:cs="Arial"/>
                      <w:b/>
                      <w:bCs/>
                      <w:color w:val="000000"/>
                      <w:sz w:val="32"/>
                      <w:szCs w:val="32"/>
                      <w:vertAlign w:val="superscript"/>
                    </w:rPr>
                  </w:pPr>
                </w:p>
              </w:txbxContent>
            </v:textbox>
          </v:shape>
        </w:pict>
      </w:r>
    </w:p>
    <w:p w:rsidR="00BF34CC" w:rsidRDefault="00BF34CC" w:rsidP="00150F02"/>
    <w:p w:rsidR="00BF34CC" w:rsidRDefault="00BF34CC" w:rsidP="00150F02"/>
    <w:p w:rsidR="00BF34CC" w:rsidRDefault="00BF34CC" w:rsidP="00150F02"/>
    <w:p w:rsidR="00BF34CC" w:rsidRDefault="002D0C92" w:rsidP="00150F02">
      <w:r>
        <w:rPr>
          <w:noProof/>
          <w:lang w:val="en-US"/>
        </w:rPr>
        <w:pict>
          <v:shape id="_x0000_s1070" type="#_x0000_t202" style="position:absolute;margin-left:34.35pt;margin-top:17.9pt;width:213.15pt;height:29.5pt;z-index:251736064;v-text-anchor:top-baseline" filled="f" fillcolor="#bbe0e3" stroked="f">
            <v:textbox style="mso-next-textbox:#_x0000_s1070">
              <w:txbxContent>
                <w:p w:rsidR="005A0A1D" w:rsidRPr="000D6F12" w:rsidRDefault="005A0A1D" w:rsidP="00BF34CC">
                  <w:pPr>
                    <w:autoSpaceDE w:val="0"/>
                    <w:autoSpaceDN w:val="0"/>
                    <w:adjustRightInd w:val="0"/>
                    <w:jc w:val="center"/>
                    <w:rPr>
                      <w:rFonts w:ascii="Arial" w:cs="Arial"/>
                      <w:b/>
                      <w:bCs/>
                      <w:color w:val="000000"/>
                      <w:sz w:val="32"/>
                      <w:szCs w:val="32"/>
                      <w:vertAlign w:val="superscript"/>
                    </w:rPr>
                  </w:pPr>
                  <w:r w:rsidRPr="000D6F12">
                    <w:rPr>
                      <w:rFonts w:ascii="Arial" w:cs="Arial"/>
                      <w:b/>
                      <w:bCs/>
                      <w:color w:val="000000"/>
                      <w:sz w:val="32"/>
                      <w:szCs w:val="32"/>
                      <w:vertAlign w:val="superscript"/>
                    </w:rPr>
                    <w:t xml:space="preserve">10. HTTPS response with </w:t>
                  </w:r>
                  <w:proofErr w:type="spellStart"/>
                  <w:r w:rsidRPr="000D6F12">
                    <w:rPr>
                      <w:rFonts w:ascii="Arial" w:cs="Arial"/>
                      <w:b/>
                      <w:bCs/>
                      <w:color w:val="000000"/>
                      <w:sz w:val="32"/>
                      <w:szCs w:val="32"/>
                      <w:vertAlign w:val="superscript"/>
                    </w:rPr>
                    <w:t>Nonce</w:t>
                  </w:r>
                  <w:r w:rsidRPr="0018088E">
                    <w:rPr>
                      <w:rFonts w:ascii="Arial" w:hAnsi="Arial" w:cs="Arial"/>
                      <w:b/>
                      <w:bCs/>
                      <w:color w:val="000000"/>
                      <w:sz w:val="24"/>
                      <w:szCs w:val="32"/>
                      <w:vertAlign w:val="subscript"/>
                    </w:rPr>
                    <w:t>NAF</w:t>
                  </w:r>
                  <w:proofErr w:type="spellEnd"/>
                </w:p>
              </w:txbxContent>
            </v:textbox>
          </v:shape>
        </w:pict>
      </w:r>
    </w:p>
    <w:p w:rsidR="00BF34CC" w:rsidRDefault="00BF34CC" w:rsidP="00150F02"/>
    <w:p w:rsidR="00BF34CC" w:rsidRDefault="002D0C92" w:rsidP="00150F02">
      <w:r>
        <w:rPr>
          <w:noProof/>
          <w:lang w:val="en-US"/>
        </w:rPr>
        <w:pict>
          <v:shape id="_x0000_s1084" type="#_x0000_t202" style="position:absolute;margin-left:159.65pt;margin-top:7.1pt;width:148.85pt;height:17.35pt;z-index:251750400;v-text-anchor:top-baseline">
            <v:textbox style="mso-next-textbox:#_x0000_s1084">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r>
                    <w:rPr>
                      <w:rFonts w:ascii="Arial" w:cs="Arial"/>
                      <w:b/>
                      <w:bCs/>
                      <w:color w:val="000000"/>
                      <w:sz w:val="28"/>
                      <w:szCs w:val="32"/>
                      <w:vertAlign w:val="superscript"/>
                      <w:lang w:val="fr-FR"/>
                    </w:rPr>
                    <w:t xml:space="preserve">11. </w:t>
                  </w:r>
                  <w:proofErr w:type="spellStart"/>
                  <w:r>
                    <w:rPr>
                      <w:rFonts w:ascii="Arial" w:cs="Arial"/>
                      <w:b/>
                      <w:bCs/>
                      <w:color w:val="000000"/>
                      <w:sz w:val="28"/>
                      <w:szCs w:val="32"/>
                      <w:vertAlign w:val="superscript"/>
                      <w:lang w:val="fr-FR"/>
                    </w:rPr>
                    <w:t>Generate</w:t>
                  </w:r>
                  <w:proofErr w:type="spellEnd"/>
                  <w:r>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password</w:t>
                  </w:r>
                  <w:proofErr w:type="spellEnd"/>
                </w:p>
              </w:txbxContent>
            </v:textbox>
          </v:shape>
        </w:pict>
      </w:r>
    </w:p>
    <w:p w:rsidR="00BF34CC" w:rsidRDefault="002D0C92" w:rsidP="00150F02">
      <w:r>
        <w:rPr>
          <w:noProof/>
          <w:lang w:val="en-US"/>
        </w:rPr>
        <w:pict>
          <v:shape id="_x0000_s1076" type="#_x0000_t202" style="position:absolute;margin-left:243.1pt;margin-top:8.45pt;width:186.45pt;height:35.3pt;z-index:251742208" filled="f" fillcolor="#bbe0e3" stroked="f">
            <v:textbox style="mso-next-textbox:#_x0000_s1076">
              <w:txbxContent>
                <w:p w:rsidR="005A0A1D" w:rsidRPr="00EE6B99" w:rsidRDefault="005A0A1D" w:rsidP="00BF34CC">
                  <w:pPr>
                    <w:autoSpaceDE w:val="0"/>
                    <w:autoSpaceDN w:val="0"/>
                    <w:adjustRightInd w:val="0"/>
                    <w:rPr>
                      <w:rFonts w:ascii="Arial" w:cs="Arial"/>
                      <w:b/>
                      <w:bCs/>
                      <w:color w:val="000000"/>
                      <w:sz w:val="22"/>
                      <w:szCs w:val="28"/>
                      <w:lang w:val="fr-FR"/>
                    </w:rPr>
                  </w:pPr>
                  <w:r>
                    <w:rPr>
                      <w:rFonts w:ascii="Arial" w:cs="Arial"/>
                      <w:b/>
                      <w:bCs/>
                      <w:color w:val="000000"/>
                      <w:sz w:val="22"/>
                      <w:szCs w:val="28"/>
                      <w:lang w:val="fr-FR"/>
                    </w:rPr>
                    <w:t>12</w:t>
                  </w:r>
                  <w:r w:rsidRPr="00EE6B99">
                    <w:rPr>
                      <w:rFonts w:ascii="Arial" w:cs="Arial"/>
                      <w:b/>
                      <w:bCs/>
                      <w:color w:val="000000"/>
                      <w:sz w:val="22"/>
                      <w:szCs w:val="28"/>
                      <w:lang w:val="fr-FR"/>
                    </w:rPr>
                    <w:t xml:space="preserve">. Copy </w:t>
                  </w:r>
                  <w:proofErr w:type="spellStart"/>
                  <w:r w:rsidRPr="00EE6B99">
                    <w:rPr>
                      <w:rFonts w:ascii="Arial" w:cs="Arial"/>
                      <w:b/>
                      <w:bCs/>
                      <w:color w:val="000000"/>
                      <w:sz w:val="22"/>
                      <w:szCs w:val="28"/>
                      <w:lang w:val="fr-FR"/>
                    </w:rPr>
                    <w:t>password</w:t>
                  </w:r>
                  <w:proofErr w:type="spellEnd"/>
                  <w:r w:rsidRPr="00EE6B99">
                    <w:rPr>
                      <w:rFonts w:ascii="Arial" w:cs="Arial"/>
                      <w:b/>
                      <w:bCs/>
                      <w:color w:val="000000"/>
                      <w:sz w:val="22"/>
                      <w:szCs w:val="28"/>
                      <w:lang w:val="fr-FR"/>
                    </w:rPr>
                    <w:t xml:space="preserve"> over local </w:t>
                  </w:r>
                  <w:proofErr w:type="spellStart"/>
                  <w:r w:rsidRPr="00EE6B99">
                    <w:rPr>
                      <w:rFonts w:ascii="Arial" w:cs="Arial"/>
                      <w:b/>
                      <w:bCs/>
                      <w:color w:val="000000"/>
                      <w:sz w:val="22"/>
                      <w:szCs w:val="28"/>
                      <w:lang w:val="fr-FR"/>
                    </w:rPr>
                    <w:t>link</w:t>
                  </w:r>
                  <w:proofErr w:type="spellEnd"/>
                </w:p>
              </w:txbxContent>
            </v:textbox>
          </v:shape>
        </w:pict>
      </w:r>
      <w:r>
        <w:rPr>
          <w:noProof/>
          <w:lang w:val="en-US"/>
        </w:rPr>
        <w:pict>
          <v:shape id="_x0000_s1063" type="#_x0000_t202" style="position:absolute;margin-left:368.95pt;margin-top:16.2pt;width:294.95pt;height:36pt;z-index:251728896;v-text-anchor:top-baseline" filled="f" fillcolor="#bbe0e3" stroked="f">
            <v:textbox style="mso-next-textbox:#_x0000_s1063">
              <w:txbxContent>
                <w:p w:rsidR="005A0A1D" w:rsidRPr="0018088E" w:rsidRDefault="005A0A1D" w:rsidP="0018088E">
                  <w:pPr>
                    <w:rPr>
                      <w:szCs w:val="28"/>
                    </w:rPr>
                  </w:pPr>
                </w:p>
              </w:txbxContent>
            </v:textbox>
          </v:shape>
        </w:pict>
      </w:r>
    </w:p>
    <w:p w:rsidR="00BF34CC" w:rsidRDefault="002D0C92" w:rsidP="00150F02">
      <w:r>
        <w:rPr>
          <w:noProof/>
          <w:lang w:val="en-US"/>
        </w:rPr>
        <w:pict>
          <v:line id="_x0000_s1077" style="position:absolute;z-index:251743232" from="239.55pt,16.85pt" to="400.85pt,16.85pt">
            <v:stroke dashstyle="dash" endarrow="block"/>
          </v:line>
        </w:pict>
      </w:r>
    </w:p>
    <w:p w:rsidR="00BF34CC" w:rsidRDefault="002D0C92" w:rsidP="00150F02">
      <w:r>
        <w:rPr>
          <w:noProof/>
          <w:lang w:val="en-US"/>
        </w:rPr>
        <w:pict>
          <v:shape id="_x0000_s1097" type="#_x0000_t202" style="position:absolute;margin-left:255.5pt;margin-top:5.55pt;width:286.6pt;height:35.35pt;z-index:251761664;v-text-anchor:top-baseline">
            <v:textbox style="mso-next-textbox:#_x0000_s1097">
              <w:txbxContent>
                <w:p w:rsidR="005A0A1D" w:rsidRPr="00A77C94" w:rsidRDefault="005A0A1D" w:rsidP="0018088E">
                  <w:pPr>
                    <w:autoSpaceDE w:val="0"/>
                    <w:autoSpaceDN w:val="0"/>
                    <w:adjustRightInd w:val="0"/>
                    <w:rPr>
                      <w:rFonts w:ascii="Arial" w:cs="Arial"/>
                      <w:b/>
                      <w:bCs/>
                      <w:color w:val="000000"/>
                      <w:szCs w:val="28"/>
                    </w:rPr>
                  </w:pPr>
                  <w:r>
                    <w:rPr>
                      <w:rFonts w:ascii="Arial" w:cs="Arial"/>
                      <w:b/>
                      <w:bCs/>
                      <w:color w:val="000000"/>
                      <w:szCs w:val="28"/>
                    </w:rPr>
                    <w:t xml:space="preserve">13. </w:t>
                  </w:r>
                  <w:r>
                    <w:rPr>
                      <w:rFonts w:ascii="Arial" w:cs="Arial"/>
                      <w:b/>
                      <w:bCs/>
                      <w:color w:val="000000"/>
                      <w:sz w:val="22"/>
                      <w:szCs w:val="28"/>
                      <w:lang w:val="fr-FR"/>
                    </w:rPr>
                    <w:t>Enter the</w:t>
                  </w:r>
                  <w:r w:rsidRPr="00A77C94">
                    <w:rPr>
                      <w:rFonts w:ascii="Arial" w:cs="Arial"/>
                      <w:b/>
                      <w:bCs/>
                      <w:color w:val="000000"/>
                      <w:sz w:val="22"/>
                      <w:szCs w:val="28"/>
                      <w:lang w:val="fr-FR"/>
                    </w:rPr>
                    <w:t xml:space="preserve"> </w:t>
                  </w:r>
                  <w:proofErr w:type="spellStart"/>
                  <w:r>
                    <w:rPr>
                      <w:rFonts w:ascii="Arial" w:cs="Arial"/>
                      <w:b/>
                      <w:bCs/>
                      <w:color w:val="FF0000"/>
                      <w:sz w:val="22"/>
                      <w:szCs w:val="28"/>
                      <w:lang w:val="fr-FR"/>
                    </w:rPr>
                    <w:t>Ticket</w:t>
                  </w:r>
                  <w:r w:rsidRPr="009055CA">
                    <w:rPr>
                      <w:rFonts w:ascii="Arial" w:hAnsi="Arial" w:cs="Arial"/>
                      <w:b/>
                      <w:bCs/>
                      <w:color w:val="FF0000"/>
                      <w:sz w:val="24"/>
                      <w:szCs w:val="28"/>
                      <w:vertAlign w:val="subscript"/>
                      <w:lang w:val="fr-FR"/>
                    </w:rPr>
                    <w:t>UserAuth</w:t>
                  </w:r>
                  <w:proofErr w:type="spellEnd"/>
                  <w:r w:rsidRPr="00A77C94">
                    <w:rPr>
                      <w:rFonts w:ascii="Arial" w:cs="Arial"/>
                      <w:b/>
                      <w:bCs/>
                      <w:color w:val="000000"/>
                      <w:sz w:val="22"/>
                      <w:szCs w:val="28"/>
                      <w:lang w:val="fr-FR"/>
                    </w:rPr>
                    <w:t xml:space="preserve"> as the </w:t>
                  </w:r>
                  <w:proofErr w:type="spellStart"/>
                  <w:r w:rsidRPr="00A77C94">
                    <w:rPr>
                      <w:rFonts w:ascii="Arial" w:cs="Arial"/>
                      <w:b/>
                      <w:bCs/>
                      <w:color w:val="000000"/>
                      <w:sz w:val="22"/>
                      <w:szCs w:val="28"/>
                      <w:lang w:val="fr-FR"/>
                    </w:rPr>
                    <w:t>username</w:t>
                  </w:r>
                  <w:proofErr w:type="spellEnd"/>
                  <w:r w:rsidRPr="00A77C94">
                    <w:rPr>
                      <w:rFonts w:ascii="Arial" w:cs="Arial"/>
                      <w:b/>
                      <w:bCs/>
                      <w:color w:val="000000"/>
                      <w:sz w:val="22"/>
                      <w:szCs w:val="28"/>
                      <w:lang w:val="fr-FR"/>
                    </w:rPr>
                    <w:t xml:space="preserve"> </w:t>
                  </w:r>
                  <w:r>
                    <w:rPr>
                      <w:rFonts w:ascii="Arial" w:cs="Arial"/>
                      <w:b/>
                      <w:bCs/>
                      <w:color w:val="000000"/>
                      <w:sz w:val="22"/>
                      <w:szCs w:val="28"/>
                      <w:lang w:val="fr-FR"/>
                    </w:rPr>
                    <w:t xml:space="preserve">and copy the </w:t>
                  </w:r>
                  <w:proofErr w:type="spellStart"/>
                  <w:r>
                    <w:rPr>
                      <w:rFonts w:ascii="Arial" w:cs="Arial"/>
                      <w:b/>
                      <w:bCs/>
                      <w:color w:val="000000"/>
                      <w:sz w:val="22"/>
                      <w:szCs w:val="28"/>
                      <w:lang w:val="fr-FR"/>
                    </w:rPr>
                    <w:t>password</w:t>
                  </w:r>
                  <w:proofErr w:type="spellEnd"/>
                  <w:r>
                    <w:rPr>
                      <w:rFonts w:ascii="Arial" w:cs="Arial"/>
                      <w:b/>
                      <w:bCs/>
                      <w:color w:val="000000"/>
                      <w:sz w:val="22"/>
                      <w:szCs w:val="28"/>
                      <w:lang w:val="fr-FR"/>
                    </w:rPr>
                    <w:t xml:space="preserve"> </w:t>
                  </w:r>
                  <w:proofErr w:type="spellStart"/>
                  <w:r w:rsidRPr="00A77C94">
                    <w:rPr>
                      <w:rFonts w:ascii="Arial" w:cs="Arial"/>
                      <w:b/>
                      <w:bCs/>
                      <w:color w:val="000000"/>
                      <w:sz w:val="22"/>
                      <w:szCs w:val="28"/>
                      <w:lang w:val="fr-FR"/>
                    </w:rPr>
                    <w:t>into</w:t>
                  </w:r>
                  <w:proofErr w:type="spellEnd"/>
                  <w:r w:rsidRPr="00A77C94">
                    <w:rPr>
                      <w:rFonts w:ascii="Arial" w:cs="Arial"/>
                      <w:b/>
                      <w:bCs/>
                      <w:color w:val="000000"/>
                      <w:sz w:val="22"/>
                      <w:szCs w:val="28"/>
                      <w:lang w:val="fr-FR"/>
                    </w:rPr>
                    <w:t xml:space="preserve"> HTML </w:t>
                  </w:r>
                  <w:proofErr w:type="spellStart"/>
                  <w:r w:rsidRPr="00A77C94">
                    <w:rPr>
                      <w:rFonts w:ascii="Arial" w:cs="Arial"/>
                      <w:b/>
                      <w:bCs/>
                      <w:color w:val="000000"/>
                      <w:sz w:val="22"/>
                      <w:szCs w:val="28"/>
                      <w:lang w:val="fr-FR"/>
                    </w:rPr>
                    <w:t>Form</w:t>
                  </w:r>
                  <w:proofErr w:type="spellEnd"/>
                </w:p>
              </w:txbxContent>
            </v:textbox>
          </v:shape>
        </w:pict>
      </w:r>
    </w:p>
    <w:p w:rsidR="00BF34CC" w:rsidRDefault="002D0C92" w:rsidP="00150F02">
      <w:r>
        <w:rPr>
          <w:noProof/>
          <w:lang w:val="en-US"/>
        </w:rPr>
        <w:pict>
          <v:shape id="_x0000_s1073" type="#_x0000_t202" style="position:absolute;margin-left:86.55pt;margin-top:18.5pt;width:237.2pt;height:20.75pt;z-index:251739136;v-text-anchor:top-baseline" filled="f" fillcolor="#bbe0e3" stroked="f">
            <v:textbox style="mso-next-textbox:#_x0000_s1073">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14</w:t>
                  </w:r>
                  <w:r w:rsidRPr="000D6F12">
                    <w:rPr>
                      <w:rFonts w:ascii="Arial" w:cs="Arial"/>
                      <w:b/>
                      <w:bCs/>
                      <w:color w:val="000000"/>
                      <w:sz w:val="32"/>
                      <w:szCs w:val="32"/>
                      <w:vertAlign w:val="superscript"/>
                    </w:rPr>
                    <w:t>. HTTPS request with Authorization header</w:t>
                  </w:r>
                </w:p>
              </w:txbxContent>
            </v:textbox>
          </v:shape>
        </w:pict>
      </w:r>
    </w:p>
    <w:p w:rsidR="00BF34CC" w:rsidRDefault="002D0C92" w:rsidP="00150F02">
      <w:r>
        <w:rPr>
          <w:noProof/>
          <w:lang w:val="en-US"/>
        </w:rPr>
        <w:pict>
          <v:shape id="_x0000_s1081" type="#_x0000_t202" style="position:absolute;margin-left:87.3pt;margin-top:12.35pt;width:281.65pt;height:20.75pt;z-index:251747328;v-text-anchor:top-baseline" filled="f" fillcolor="#bbe0e3" stroked="f">
            <v:textbox style="mso-next-textbox:#_x0000_s1081">
              <w:txbxContent>
                <w:p w:rsidR="005A0A1D" w:rsidRPr="000D6F12" w:rsidRDefault="005A0A1D" w:rsidP="00BF34CC">
                  <w:pPr>
                    <w:autoSpaceDE w:val="0"/>
                    <w:autoSpaceDN w:val="0"/>
                    <w:adjustRightInd w:val="0"/>
                    <w:rPr>
                      <w:rFonts w:ascii="Arial" w:hAnsi="Arial" w:cs="Arial"/>
                      <w:b/>
                      <w:bCs/>
                      <w:color w:val="000000"/>
                      <w:sz w:val="32"/>
                      <w:szCs w:val="32"/>
                      <w:vertAlign w:val="superscript"/>
                    </w:rPr>
                  </w:pPr>
                  <w:r>
                    <w:rPr>
                      <w:rFonts w:ascii="Arial" w:cs="Arial"/>
                      <w:b/>
                      <w:bCs/>
                      <w:color w:val="000000"/>
                      <w:sz w:val="32"/>
                      <w:szCs w:val="32"/>
                      <w:vertAlign w:val="superscript"/>
                    </w:rPr>
                    <w:t>15</w:t>
                  </w:r>
                  <w:r w:rsidRPr="000D6F12">
                    <w:rPr>
                      <w:rFonts w:ascii="Arial" w:cs="Arial"/>
                      <w:b/>
                      <w:bCs/>
                      <w:color w:val="000000"/>
                      <w:sz w:val="32"/>
                      <w:szCs w:val="32"/>
                      <w:vertAlign w:val="superscript"/>
                    </w:rPr>
                    <w:t xml:space="preserve">. HTTPS redirect to OpenID success or failure address </w:t>
                  </w:r>
                </w:p>
              </w:txbxContent>
            </v:textbox>
          </v:shape>
        </w:pict>
      </w:r>
      <w:r>
        <w:rPr>
          <w:noProof/>
          <w:lang w:val="en-US"/>
        </w:rPr>
        <w:pict>
          <v:line id="_x0000_s1080" style="position:absolute;flip:x;z-index:251746304" from="50.45pt,28pt" to="402.35pt,28pt">
            <v:stroke startarrow="block"/>
          </v:line>
        </w:pict>
      </w:r>
      <w:r>
        <w:rPr>
          <w:noProof/>
          <w:lang w:val="en-US"/>
        </w:rPr>
        <w:pict>
          <v:shape id="_x0000_s1079" type="#_x0000_t202" style="position:absolute;margin-left:83.9pt;margin-top:38.55pt;width:132.8pt;height:20.75pt;z-index:251745280;v-text-anchor:top-baseline" fillcolor="#9c0" stroked="f">
            <v:textbox style="mso-next-textbox:#_x0000_s1079">
              <w:txbxContent>
                <w:p w:rsidR="005A0A1D" w:rsidRPr="00A77C94" w:rsidRDefault="005A0A1D" w:rsidP="00BF34CC">
                  <w:pPr>
                    <w:autoSpaceDE w:val="0"/>
                    <w:autoSpaceDN w:val="0"/>
                    <w:adjustRightInd w:val="0"/>
                    <w:rPr>
                      <w:rFonts w:ascii="Arial" w:hAnsi="Arial" w:cs="Arial"/>
                      <w:b/>
                      <w:bCs/>
                      <w:color w:val="000000"/>
                      <w:sz w:val="28"/>
                      <w:szCs w:val="32"/>
                      <w:vertAlign w:val="superscript"/>
                    </w:rPr>
                  </w:pPr>
                  <w:r w:rsidRPr="00A77C94">
                    <w:rPr>
                      <w:rFonts w:ascii="Arial" w:cs="Arial"/>
                      <w:b/>
                      <w:bCs/>
                      <w:color w:val="000000"/>
                      <w:sz w:val="28"/>
                      <w:szCs w:val="32"/>
                      <w:vertAlign w:val="superscript"/>
                      <w:lang w:val="fr-FR"/>
                    </w:rPr>
                    <w:t xml:space="preserve">Continue </w:t>
                  </w:r>
                  <w:proofErr w:type="spellStart"/>
                  <w:r w:rsidRPr="00A77C94">
                    <w:rPr>
                      <w:rFonts w:ascii="Arial" w:cs="Arial"/>
                      <w:b/>
                      <w:bCs/>
                      <w:color w:val="000000"/>
                      <w:sz w:val="28"/>
                      <w:szCs w:val="32"/>
                      <w:vertAlign w:val="superscript"/>
                      <w:lang w:val="fr-FR"/>
                    </w:rPr>
                    <w:t>OpenID</w:t>
                  </w:r>
                  <w:proofErr w:type="spellEnd"/>
                  <w:r w:rsidRPr="00A77C94">
                    <w:rPr>
                      <w:rFonts w:ascii="Arial" w:cs="Arial"/>
                      <w:b/>
                      <w:bCs/>
                      <w:color w:val="000000"/>
                      <w:sz w:val="28"/>
                      <w:szCs w:val="32"/>
                      <w:vertAlign w:val="superscript"/>
                      <w:lang w:val="fr-FR"/>
                    </w:rPr>
                    <w:t xml:space="preserve"> </w:t>
                  </w:r>
                  <w:proofErr w:type="spellStart"/>
                  <w:r w:rsidRPr="00A77C94">
                    <w:rPr>
                      <w:rFonts w:ascii="Arial" w:cs="Arial"/>
                      <w:b/>
                      <w:bCs/>
                      <w:color w:val="000000"/>
                      <w:sz w:val="28"/>
                      <w:szCs w:val="32"/>
                      <w:vertAlign w:val="superscript"/>
                      <w:lang w:val="fr-FR"/>
                    </w:rPr>
                    <w:t>with</w:t>
                  </w:r>
                  <w:proofErr w:type="spellEnd"/>
                  <w:r w:rsidRPr="00A77C94">
                    <w:rPr>
                      <w:rFonts w:ascii="Arial" w:cs="Arial"/>
                      <w:b/>
                      <w:bCs/>
                      <w:color w:val="000000"/>
                      <w:sz w:val="28"/>
                      <w:szCs w:val="32"/>
                      <w:vertAlign w:val="superscript"/>
                      <w:lang w:val="fr-FR"/>
                    </w:rPr>
                    <w:t xml:space="preserve"> RP</w:t>
                  </w:r>
                </w:p>
              </w:txbxContent>
            </v:textbox>
          </v:shape>
        </w:pict>
      </w:r>
      <w:r>
        <w:rPr>
          <w:noProof/>
          <w:lang w:val="en-US"/>
        </w:rPr>
        <w:pict>
          <v:line id="_x0000_s1072" style="position:absolute;flip:x;z-index:251738112" from="49.7pt,13.7pt" to="401.6pt,13.7pt">
            <v:stroke endarrow="block"/>
          </v:line>
        </w:pict>
      </w:r>
    </w:p>
    <w:p w:rsidR="00BF34CC" w:rsidRDefault="00BF34CC" w:rsidP="00150F02">
      <w:pPr>
        <w:pStyle w:val="ListParagraph"/>
      </w:pPr>
    </w:p>
    <w:p w:rsidR="00BF34CC" w:rsidRDefault="00BF34CC" w:rsidP="00150F02">
      <w:pPr>
        <w:pStyle w:val="ListParagraph"/>
      </w:pPr>
    </w:p>
    <w:p w:rsidR="00BF34CC" w:rsidRDefault="00BF34CC" w:rsidP="00150F02">
      <w:pPr>
        <w:pStyle w:val="ListParagraph"/>
      </w:pPr>
    </w:p>
    <w:p w:rsidR="00C300A2" w:rsidRDefault="00C300A2" w:rsidP="00150F02">
      <w:pPr>
        <w:pStyle w:val="ListParagraph"/>
      </w:pPr>
    </w:p>
    <w:p w:rsidR="00150F02" w:rsidRDefault="00150F02" w:rsidP="00150F02">
      <w:pPr>
        <w:pStyle w:val="ListParagraph"/>
      </w:pPr>
      <w:r>
        <w:t xml:space="preserve">After the </w:t>
      </w:r>
      <w:proofErr w:type="spellStart"/>
      <w:r>
        <w:t>OpenID</w:t>
      </w:r>
      <w:proofErr w:type="spellEnd"/>
      <w:r>
        <w:t xml:space="preserve"> setup </w:t>
      </w:r>
      <w:r w:rsidR="005A0A1D">
        <w:t xml:space="preserve">as </w:t>
      </w:r>
      <w:proofErr w:type="gramStart"/>
      <w:r>
        <w:t>per  specification</w:t>
      </w:r>
      <w:proofErr w:type="gramEnd"/>
      <w:r>
        <w:t>:</w:t>
      </w:r>
    </w:p>
    <w:p w:rsidR="00A078F6" w:rsidRDefault="00A078F6" w:rsidP="00150F02">
      <w:pPr>
        <w:pStyle w:val="ListParagraph"/>
      </w:pPr>
    </w:p>
    <w:p w:rsidR="00A078F6" w:rsidRDefault="00A078F6" w:rsidP="00A078F6">
      <w:pPr>
        <w:pStyle w:val="ListParagraph"/>
        <w:numPr>
          <w:ilvl w:val="0"/>
          <w:numId w:val="5"/>
        </w:numPr>
        <w:spacing w:after="0"/>
      </w:pPr>
      <w:r>
        <w:t>Initial HTTPS request following OpenID redirect (same as in TR 33.924, Section 4.4.2.4, Scenario 3)</w:t>
      </w:r>
    </w:p>
    <w:p w:rsidR="00A078F6" w:rsidRDefault="00A078F6" w:rsidP="00A078F6">
      <w:pPr>
        <w:pStyle w:val="ListParagraph"/>
        <w:numPr>
          <w:ilvl w:val="0"/>
          <w:numId w:val="5"/>
        </w:numPr>
        <w:spacing w:after="0"/>
      </w:pPr>
      <w:r>
        <w:t>HTTP Unauthorized Response (same as in TR 33.924, Section 4.4.2.4, Scenario 3)</w:t>
      </w:r>
    </w:p>
    <w:p w:rsidR="00A078F6" w:rsidRPr="006F622E" w:rsidRDefault="00A078F6" w:rsidP="00A078F6">
      <w:pPr>
        <w:pStyle w:val="ListParagraph"/>
        <w:numPr>
          <w:ilvl w:val="0"/>
          <w:numId w:val="5"/>
        </w:numPr>
        <w:spacing w:after="0"/>
        <w:rPr>
          <w:highlight w:val="yellow"/>
        </w:rPr>
      </w:pPr>
      <w:r w:rsidRPr="006F622E">
        <w:rPr>
          <w:highlight w:val="yellow"/>
        </w:rPr>
        <w:t xml:space="preserve">User proceeds with the First Factor authentication to OP (e.g., user ID and password). </w:t>
      </w:r>
      <w:r w:rsidR="006F622E" w:rsidRPr="006F622E">
        <w:rPr>
          <w:highlight w:val="yellow"/>
        </w:rPr>
        <w:t>Note that the first factor freshness, e.g. password being cashed in the Browser, etc. has to be addressed by the OP policy. To enforce such policies, Trusted Execution Environment, similar to the UICC may be needed.</w:t>
      </w:r>
      <w:r w:rsidRPr="006F622E">
        <w:rPr>
          <w:highlight w:val="yellow"/>
        </w:rPr>
        <w:t xml:space="preserve"> Upon successful first factor authentication, OP maps UE (AA) and the Browser (BA) (same as in TR 33.924, Section 4.4.2.4, Scenario 3)</w:t>
      </w:r>
    </w:p>
    <w:p w:rsidR="00A078F6" w:rsidRPr="00B22399" w:rsidRDefault="003F7727" w:rsidP="00A078F6">
      <w:pPr>
        <w:pStyle w:val="ListParagraph"/>
        <w:numPr>
          <w:ilvl w:val="0"/>
          <w:numId w:val="5"/>
        </w:numPr>
        <w:spacing w:after="0"/>
        <w:rPr>
          <w:b/>
          <w:bCs/>
        </w:rPr>
      </w:pPr>
      <w:r>
        <w:t>OP generates a</w:t>
      </w:r>
      <w:r w:rsidR="00A078F6">
        <w:t xml:space="preserve"> </w:t>
      </w:r>
      <w:proofErr w:type="spellStart"/>
      <w:r w:rsidR="00C1083F" w:rsidRPr="0098454D">
        <w:rPr>
          <w:bCs/>
          <w:highlight w:val="yellow"/>
          <w:lang w:val="fr-FR"/>
        </w:rPr>
        <w:t>Ticket</w:t>
      </w:r>
      <w:r w:rsidR="00A078F6" w:rsidRPr="0098454D">
        <w:rPr>
          <w:bCs/>
          <w:highlight w:val="yellow"/>
          <w:vertAlign w:val="subscript"/>
          <w:lang w:val="fr-FR"/>
        </w:rPr>
        <w:t>UserAuth</w:t>
      </w:r>
      <w:proofErr w:type="spellEnd"/>
      <w:r w:rsidR="00A078F6">
        <w:t xml:space="preserve"> </w:t>
      </w:r>
      <w:r w:rsidR="002D0C92" w:rsidRPr="002D0C92">
        <w:rPr>
          <w:highlight w:val="yellow"/>
        </w:rPr>
        <w:t>(e.g. nonce)</w:t>
      </w:r>
      <w:r w:rsidR="005A0A1D">
        <w:t xml:space="preserve"> </w:t>
      </w:r>
      <w:r w:rsidR="00A078F6">
        <w:t>and forwards it to the Browser (BA) protected by HTTPS</w:t>
      </w:r>
    </w:p>
    <w:p w:rsidR="00A078F6" w:rsidRDefault="004308B8" w:rsidP="00A078F6">
      <w:pPr>
        <w:pStyle w:val="ListParagraph"/>
        <w:numPr>
          <w:ilvl w:val="0"/>
          <w:numId w:val="5"/>
        </w:numPr>
        <w:spacing w:after="0"/>
      </w:pPr>
      <w:r>
        <w:t>GBA is triggered by Message 6</w:t>
      </w:r>
      <w:r w:rsidR="00A078F6">
        <w:t>. This message is corresponding to the (analogous to message in TR 33.924, Section 4.4.2.4, Scenario 3)</w:t>
      </w:r>
    </w:p>
    <w:p w:rsidR="00A078F6" w:rsidRDefault="00A078F6" w:rsidP="00A078F6">
      <w:pPr>
        <w:pStyle w:val="ListParagraph"/>
        <w:numPr>
          <w:ilvl w:val="0"/>
          <w:numId w:val="5"/>
        </w:numPr>
        <w:spacing w:after="0"/>
      </w:pPr>
      <w:r w:rsidRPr="00C4455C">
        <w:rPr>
          <w:bCs/>
        </w:rPr>
        <w:t>HTTPS request start GBA authentication</w:t>
      </w:r>
      <w:r>
        <w:rPr>
          <w:bCs/>
        </w:rPr>
        <w:t xml:space="preserve"> </w:t>
      </w:r>
      <w:r>
        <w:t>(same as in TR 33.924, Section 4.4.2.4, Scenario 3)</w:t>
      </w:r>
    </w:p>
    <w:p w:rsidR="00A078F6" w:rsidRDefault="00A078F6" w:rsidP="00A078F6">
      <w:pPr>
        <w:pStyle w:val="ListParagraph"/>
        <w:numPr>
          <w:ilvl w:val="0"/>
          <w:numId w:val="5"/>
        </w:numPr>
        <w:spacing w:after="0"/>
      </w:pPr>
      <w:r w:rsidRPr="00C4455C">
        <w:rPr>
          <w:bCs/>
        </w:rPr>
        <w:t>HTTPS GBA challenge</w:t>
      </w:r>
      <w:r>
        <w:rPr>
          <w:bCs/>
        </w:rPr>
        <w:t xml:space="preserve"> </w:t>
      </w:r>
      <w:r>
        <w:t>(same as in TR 33.924, Section 4.4.2.4, Scenario 3)</w:t>
      </w:r>
    </w:p>
    <w:p w:rsidR="00A078F6" w:rsidRPr="0098454D" w:rsidRDefault="00A078F6" w:rsidP="00A078F6">
      <w:pPr>
        <w:pStyle w:val="ListParagraph"/>
        <w:numPr>
          <w:ilvl w:val="0"/>
          <w:numId w:val="5"/>
        </w:numPr>
        <w:spacing w:after="0"/>
      </w:pPr>
      <w:r w:rsidRPr="00C4455C">
        <w:t>HTTPS GBA challenge Response</w:t>
      </w:r>
      <w:r>
        <w:t xml:space="preserve"> </w:t>
      </w:r>
      <w:r w:rsidRPr="00C4455C">
        <w:t xml:space="preserve">with B-TID </w:t>
      </w:r>
      <w:r>
        <w:t>from the UE (AA) to the NAF/OP. This message is corresponding to the (analogous to message in TR 33.924, Section 4.4.2.4, Scenario 3</w:t>
      </w:r>
      <w:r w:rsidRPr="0098454D">
        <w:t xml:space="preserve">). </w:t>
      </w:r>
    </w:p>
    <w:p w:rsidR="00A078F6" w:rsidRPr="0098454D" w:rsidRDefault="0098454D" w:rsidP="00A078F6">
      <w:pPr>
        <w:pStyle w:val="ListParagraph"/>
        <w:numPr>
          <w:ilvl w:val="0"/>
          <w:numId w:val="5"/>
        </w:numPr>
        <w:spacing w:after="0"/>
      </w:pPr>
      <w:r w:rsidRPr="0098454D">
        <w:t xml:space="preserve">NAF/OP responds with a </w:t>
      </w:r>
      <w:proofErr w:type="spellStart"/>
      <w:r w:rsidRPr="0098454D">
        <w:t>NonceNAF</w:t>
      </w:r>
      <w:proofErr w:type="spellEnd"/>
    </w:p>
    <w:p w:rsidR="0098454D" w:rsidRPr="0098454D" w:rsidRDefault="0098454D" w:rsidP="00A078F6">
      <w:pPr>
        <w:pStyle w:val="ListParagraph"/>
        <w:numPr>
          <w:ilvl w:val="0"/>
          <w:numId w:val="5"/>
        </w:numPr>
        <w:spacing w:after="0"/>
      </w:pPr>
      <w:r w:rsidRPr="0098454D">
        <w:t>The AA uses t</w:t>
      </w:r>
      <w:r>
        <w:t xml:space="preserve">he </w:t>
      </w:r>
      <w:proofErr w:type="spellStart"/>
      <w:r>
        <w:t>NonceNAF</w:t>
      </w:r>
      <w:proofErr w:type="spellEnd"/>
      <w:r>
        <w:t xml:space="preserve"> in order to generate a password.</w:t>
      </w:r>
    </w:p>
    <w:p w:rsidR="0098454D" w:rsidRDefault="0098454D" w:rsidP="00A078F6">
      <w:pPr>
        <w:pStyle w:val="ListParagraph"/>
        <w:numPr>
          <w:ilvl w:val="0"/>
          <w:numId w:val="5"/>
        </w:numPr>
        <w:spacing w:after="0"/>
      </w:pPr>
      <w:r>
        <w:t>The password is copied over a local link to the BA.</w:t>
      </w:r>
    </w:p>
    <w:p w:rsidR="0098454D" w:rsidRPr="003F7727" w:rsidRDefault="0098454D" w:rsidP="00A078F6">
      <w:pPr>
        <w:pStyle w:val="ListParagraph"/>
        <w:numPr>
          <w:ilvl w:val="0"/>
          <w:numId w:val="5"/>
        </w:numPr>
        <w:spacing w:after="0"/>
        <w:rPr>
          <w:highlight w:val="yellow"/>
        </w:rPr>
      </w:pPr>
      <w:r w:rsidRPr="003769C9">
        <w:rPr>
          <w:highlight w:val="yellow"/>
        </w:rPr>
        <w:t xml:space="preserve">The </w:t>
      </w:r>
      <w:proofErr w:type="spellStart"/>
      <w:r w:rsidRPr="003769C9">
        <w:rPr>
          <w:bCs/>
          <w:highlight w:val="yellow"/>
          <w:lang w:val="fr-FR"/>
        </w:rPr>
        <w:t>Ticket</w:t>
      </w:r>
      <w:r w:rsidRPr="003769C9">
        <w:rPr>
          <w:bCs/>
          <w:highlight w:val="yellow"/>
          <w:vertAlign w:val="subscript"/>
          <w:lang w:val="fr-FR"/>
        </w:rPr>
        <w:t>UserAuth</w:t>
      </w:r>
      <w:proofErr w:type="spellEnd"/>
      <w:r w:rsidRPr="003769C9">
        <w:rPr>
          <w:bCs/>
          <w:highlight w:val="yellow"/>
          <w:vertAlign w:val="subscript"/>
          <w:lang w:val="fr-FR"/>
        </w:rPr>
        <w:t xml:space="preserve"> </w:t>
      </w:r>
      <w:r w:rsidRPr="003769C9">
        <w:rPr>
          <w:highlight w:val="yellow"/>
        </w:rPr>
        <w:t xml:space="preserve">is copied into the Username </w:t>
      </w:r>
      <w:r w:rsidR="005A0A1D">
        <w:rPr>
          <w:highlight w:val="yellow"/>
        </w:rPr>
        <w:t xml:space="preserve">field </w:t>
      </w:r>
      <w:r w:rsidRPr="003769C9">
        <w:rPr>
          <w:highlight w:val="yellow"/>
        </w:rPr>
        <w:t>while the password</w:t>
      </w:r>
      <w:r w:rsidR="003769C9" w:rsidRPr="003769C9">
        <w:rPr>
          <w:highlight w:val="yellow"/>
        </w:rPr>
        <w:t xml:space="preserve"> received</w:t>
      </w:r>
      <w:r w:rsidRPr="003F7727">
        <w:rPr>
          <w:highlight w:val="yellow"/>
        </w:rPr>
        <w:t xml:space="preserve"> </w:t>
      </w:r>
      <w:r w:rsidR="003F7727" w:rsidRPr="003F7727">
        <w:rPr>
          <w:highlight w:val="yellow"/>
        </w:rPr>
        <w:t xml:space="preserve">over </w:t>
      </w:r>
      <w:r w:rsidR="005A0A1D">
        <w:rPr>
          <w:highlight w:val="yellow"/>
        </w:rPr>
        <w:t xml:space="preserve">the </w:t>
      </w:r>
      <w:r w:rsidR="003F7727">
        <w:rPr>
          <w:highlight w:val="yellow"/>
        </w:rPr>
        <w:t xml:space="preserve">local link </w:t>
      </w:r>
      <w:r w:rsidRPr="003769C9">
        <w:rPr>
          <w:highlight w:val="yellow"/>
        </w:rPr>
        <w:t xml:space="preserve">is copied into the </w:t>
      </w:r>
      <w:r w:rsidR="005A0A1D">
        <w:rPr>
          <w:highlight w:val="yellow"/>
        </w:rPr>
        <w:t xml:space="preserve">Password field of the </w:t>
      </w:r>
      <w:r w:rsidRPr="003769C9">
        <w:rPr>
          <w:highlight w:val="yellow"/>
        </w:rPr>
        <w:t>HTML form</w:t>
      </w:r>
    </w:p>
    <w:p w:rsidR="003769C9" w:rsidRPr="0098454D" w:rsidRDefault="00F847C5" w:rsidP="00A078F6">
      <w:pPr>
        <w:pStyle w:val="ListParagraph"/>
        <w:numPr>
          <w:ilvl w:val="0"/>
          <w:numId w:val="5"/>
        </w:numPr>
        <w:spacing w:after="0"/>
      </w:pPr>
      <w:r>
        <w:t>Steps 14-15 are reproduced here only for referential integrity with the Solution 3 from TR 33.924. They are not germane for the purpose of this Section.</w:t>
      </w:r>
    </w:p>
    <w:p w:rsidR="00D44D69" w:rsidRDefault="00150F02" w:rsidP="00865DCC">
      <w:r w:rsidRPr="009548B9">
        <w:tab/>
      </w:r>
    </w:p>
    <w:p w:rsidR="00D44D69" w:rsidRDefault="00D44D69" w:rsidP="00D44D69">
      <w:pPr>
        <w:pStyle w:val="Title"/>
        <w:numPr>
          <w:ilvl w:val="0"/>
          <w:numId w:val="2"/>
        </w:numPr>
      </w:pPr>
      <w:r>
        <w:t>Conclusion</w:t>
      </w:r>
    </w:p>
    <w:p w:rsidR="00475959" w:rsidRPr="00475959" w:rsidRDefault="00475959" w:rsidP="00475959">
      <w:r>
        <w:t xml:space="preserve">It is proposed to incorporate the detailed call flow </w:t>
      </w:r>
      <w:r w:rsidR="00E77E28">
        <w:t>included in the companion PCR contribution</w:t>
      </w:r>
      <w:r>
        <w:t xml:space="preserve"> in TR 33.sso.</w:t>
      </w:r>
    </w:p>
    <w:sectPr w:rsidR="00475959" w:rsidRPr="00475959" w:rsidSect="00116D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E2D0E"/>
    <w:multiLevelType w:val="hybridMultilevel"/>
    <w:tmpl w:val="45E48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mailMerge>
    <w:mainDocumentType w:val="formLetters"/>
    <w:dataType w:val="textFile"/>
    <w:activeRecord w:val="-1"/>
  </w:mailMerge>
  <w:trackRevisions/>
  <w:defaultTabStop w:val="720"/>
  <w:characterSpacingControl w:val="doNotCompress"/>
  <w:compat/>
  <w:rsids>
    <w:rsidRoot w:val="00F52536"/>
    <w:rsid w:val="00023A1F"/>
    <w:rsid w:val="00027536"/>
    <w:rsid w:val="00035401"/>
    <w:rsid w:val="000D6F12"/>
    <w:rsid w:val="00116DDA"/>
    <w:rsid w:val="00127256"/>
    <w:rsid w:val="00150F02"/>
    <w:rsid w:val="0018088E"/>
    <w:rsid w:val="001828A8"/>
    <w:rsid w:val="00294755"/>
    <w:rsid w:val="002D0C92"/>
    <w:rsid w:val="00314B13"/>
    <w:rsid w:val="003518D0"/>
    <w:rsid w:val="00367F9C"/>
    <w:rsid w:val="003769C9"/>
    <w:rsid w:val="00380066"/>
    <w:rsid w:val="003A0944"/>
    <w:rsid w:val="003F7727"/>
    <w:rsid w:val="00413B7F"/>
    <w:rsid w:val="004308B8"/>
    <w:rsid w:val="00475959"/>
    <w:rsid w:val="005A0A1D"/>
    <w:rsid w:val="006F2226"/>
    <w:rsid w:val="006F622E"/>
    <w:rsid w:val="007042E6"/>
    <w:rsid w:val="00754946"/>
    <w:rsid w:val="007D62B9"/>
    <w:rsid w:val="00814FEB"/>
    <w:rsid w:val="00852F40"/>
    <w:rsid w:val="00860990"/>
    <w:rsid w:val="00865DCC"/>
    <w:rsid w:val="008B2EF6"/>
    <w:rsid w:val="008D52EE"/>
    <w:rsid w:val="009055CA"/>
    <w:rsid w:val="00930731"/>
    <w:rsid w:val="00943FF4"/>
    <w:rsid w:val="0098454D"/>
    <w:rsid w:val="009A71D2"/>
    <w:rsid w:val="009B40C8"/>
    <w:rsid w:val="00A078F6"/>
    <w:rsid w:val="00A77C94"/>
    <w:rsid w:val="00A918ED"/>
    <w:rsid w:val="00AA09D3"/>
    <w:rsid w:val="00AC3532"/>
    <w:rsid w:val="00B61315"/>
    <w:rsid w:val="00BC41DC"/>
    <w:rsid w:val="00BE1105"/>
    <w:rsid w:val="00BF34CC"/>
    <w:rsid w:val="00C1083F"/>
    <w:rsid w:val="00C1659C"/>
    <w:rsid w:val="00C300A2"/>
    <w:rsid w:val="00C973DA"/>
    <w:rsid w:val="00CD7B32"/>
    <w:rsid w:val="00D1056A"/>
    <w:rsid w:val="00D151CB"/>
    <w:rsid w:val="00D31593"/>
    <w:rsid w:val="00D44D69"/>
    <w:rsid w:val="00DB7701"/>
    <w:rsid w:val="00E77E28"/>
    <w:rsid w:val="00ED4855"/>
    <w:rsid w:val="00EE6B99"/>
    <w:rsid w:val="00F16DCA"/>
    <w:rsid w:val="00F23DD7"/>
    <w:rsid w:val="00F52536"/>
    <w:rsid w:val="00F53ACD"/>
    <w:rsid w:val="00F847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53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52536"/>
    <w:rPr>
      <w:rFonts w:ascii="Arial" w:eastAsia="Times New Roman" w:hAnsi="Arial" w:cs="Times New Roman"/>
      <w:b/>
      <w:noProof/>
      <w:sz w:val="18"/>
      <w:szCs w:val="20"/>
      <w:lang w:val="en-GB"/>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basedOn w:val="DefaultParagraphFont"/>
    <w:link w:val="Heading1"/>
    <w:uiPriority w:val="9"/>
    <w:rsid w:val="00D44D69"/>
    <w:rPr>
      <w:rFonts w:asciiTheme="majorHAnsi" w:eastAsiaTheme="majorEastAsia" w:hAnsiTheme="majorHAnsi" w:cstheme="majorBidi"/>
      <w:b/>
      <w:bCs/>
      <w:color w:val="365F91" w:themeColor="accent1" w:themeShade="BF"/>
      <w:sz w:val="28"/>
      <w:szCs w:val="28"/>
      <w:lang w:val="en-GB"/>
    </w:rPr>
  </w:style>
  <w:style w:type="paragraph" w:styleId="Title">
    <w:name w:val="Title"/>
    <w:basedOn w:val="Normal"/>
    <w:next w:val="Normal"/>
    <w:link w:val="TitleChar"/>
    <w:uiPriority w:val="10"/>
    <w:qFormat/>
    <w:rsid w:val="00D44D6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4D69"/>
    <w:rPr>
      <w:rFonts w:asciiTheme="majorHAnsi" w:eastAsiaTheme="majorEastAsia" w:hAnsiTheme="majorHAnsi" w:cstheme="majorBidi"/>
      <w:color w:val="17365D" w:themeColor="text2" w:themeShade="BF"/>
      <w:spacing w:val="5"/>
      <w:kern w:val="28"/>
      <w:sz w:val="52"/>
      <w:szCs w:val="52"/>
      <w:lang w:val="en-GB"/>
    </w:rPr>
  </w:style>
  <w:style w:type="paragraph" w:customStyle="1" w:styleId="NO">
    <w:name w:val="NO"/>
    <w:basedOn w:val="Normal"/>
    <w:link w:val="NOZchn"/>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basedOn w:val="DefaultParagraphFont"/>
    <w:link w:val="NO"/>
    <w:rsid w:val="008B2EF6"/>
    <w:rPr>
      <w:rFonts w:ascii="Times New Roman" w:eastAsia="Times New Roman" w:hAnsi="Times New Roman" w:cs="Times New Roman"/>
      <w:sz w:val="20"/>
      <w:szCs w:val="20"/>
      <w:lang w:val="en-GB" w:eastAsia="ja-JP"/>
    </w:rPr>
  </w:style>
  <w:style w:type="character" w:customStyle="1" w:styleId="THChar">
    <w:name w:val="TH Char"/>
    <w:basedOn w:val="DefaultParagraphFont"/>
    <w:link w:val="TH"/>
    <w:rsid w:val="008B2EF6"/>
    <w:rPr>
      <w:rFonts w:ascii="Arial" w:eastAsia="Times New Roman" w:hAnsi="Arial" w:cs="Times New Roman"/>
      <w:b/>
      <w:sz w:val="20"/>
      <w:szCs w:val="20"/>
      <w:lang w:val="en-GB"/>
    </w:rPr>
  </w:style>
  <w:style w:type="character" w:styleId="CommentReference">
    <w:name w:val="annotation reference"/>
    <w:basedOn w:val="DefaultParagraphFont"/>
    <w:rsid w:val="000D6F12"/>
    <w:rPr>
      <w:sz w:val="16"/>
      <w:szCs w:val="16"/>
    </w:rPr>
  </w:style>
  <w:style w:type="paragraph" w:styleId="CommentText">
    <w:name w:val="annotation text"/>
    <w:basedOn w:val="Normal"/>
    <w:link w:val="CommentTextChar"/>
    <w:rsid w:val="000D6F12"/>
    <w:pPr>
      <w:spacing w:after="0"/>
    </w:pPr>
    <w:rPr>
      <w:rFonts w:eastAsia="MS Mincho"/>
      <w:lang w:val="en-US" w:eastAsia="ja-JP"/>
    </w:rPr>
  </w:style>
  <w:style w:type="character" w:customStyle="1" w:styleId="CommentTextChar">
    <w:name w:val="Comment Text Char"/>
    <w:basedOn w:val="DefaultParagraphFont"/>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lang w:val="en-GB" w:eastAsia="en-US"/>
    </w:rPr>
  </w:style>
  <w:style w:type="character" w:customStyle="1" w:styleId="CommentSubjectChar">
    <w:name w:val="Comment Subject Char"/>
    <w:basedOn w:val="CommentTextChar"/>
    <w:link w:val="CommentSubject"/>
    <w:uiPriority w:val="99"/>
    <w:semiHidden/>
    <w:rsid w:val="0018088E"/>
    <w:rPr>
      <w:rFonts w:eastAsia="Times New Roman"/>
      <w:b/>
      <w:bCs/>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A35FEFF2B71E4C91888E8946D55914" ma:contentTypeVersion="14" ma:contentTypeDescription="Create a new document." ma:contentTypeScope="" ma:versionID="8260f38f429c966d89254675b54b1dfc">
  <xsd:schema xmlns:xsd="http://www.w3.org/2001/XMLSchema" xmlns:p="http://schemas.microsoft.com/office/2006/metadata/properties" xmlns:ns2="1a6b509d-2589-4a83-a0a0-28d3825bdbf3" targetNamespace="http://schemas.microsoft.com/office/2006/metadata/properties" ma:root="true" ma:fieldsID="edb4cbd03649113eb02288ef5bd4f48a" ns2:_="">
    <xsd:import namespace="1a6b509d-2589-4a83-a0a0-28d3825bdbf3"/>
    <xsd:element name="properties">
      <xsd:complexType>
        <xsd:sequence>
          <xsd:element name="documentManagement">
            <xsd:complexType>
              <xsd:all>
                <xsd:element ref="ns2:Mtg_x0023_" minOccurs="0"/>
                <xsd:element ref="ns2:SA3_x0020_Topic" minOccurs="0"/>
                <xsd:element ref="ns2:status" minOccurs="0"/>
                <xsd:element ref="ns2:Last_x0020_Filing_x0020__x0023_" minOccurs="0"/>
                <xsd:element ref="ns2:Doc_x0020_Type" minOccurs="0"/>
                <xsd:element ref="ns2:Standards_x0020_Group" minOccurs="0"/>
              </xsd:all>
            </xsd:complexType>
          </xsd:element>
        </xsd:sequence>
      </xsd:complex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Mtg_x0023_" ma:index="9" nillable="true" ma:displayName="Mtg#" ma:format="Dropdown" ma:internalName="Mtg_x0023_">
      <xsd:simpleType>
        <xsd:union memberTypes="dms:Text">
          <xsd:simpleType>
            <xsd:restriction base="dms:Choice">
              <xsd:enumeration value="57"/>
              <xsd:enumeration value="58"/>
              <xsd:enumeration value="59"/>
              <xsd:enumeration value="60"/>
              <xsd:enumeration value="61"/>
              <xsd:enumeration value="Ad-Hoc"/>
              <xsd:enumeration value="NA"/>
            </xsd:restriction>
          </xsd:simpleType>
        </xsd:union>
      </xsd:simpleType>
    </xsd:element>
    <xsd:element name="SA3_x0020_Topic" ma:index="10" nillable="true" ma:displayName="Topic" ma:format="Dropdown" ma:internalName="SA3_x0020_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status" ma:index="12" nillable="true" ma:displayName="status" ma:default="Active" ma:format="Dropdown" ma:internalName="status">
      <xsd:simpleType>
        <xsd:union memberTypes="dms:Text">
          <xsd:simpleType>
            <xsd:restriction base="dms:Choice">
              <xsd:enumeration value="Active"/>
              <xsd:enumeration value="Frozen"/>
              <xsd:enumeration value="Obsolete"/>
            </xsd:restriction>
          </xsd:simpleType>
        </xsd:union>
      </xsd:simpleType>
    </xsd:element>
    <xsd:element name="Last_x0020_Filing_x0020__x0023_" ma:index="13"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Doc_x0020_Type" ma:index="14"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element name="Standards_x0020_Group" ma:index="15" nillable="true" ma:displayName="Standards Group" ma:format="Dropdown" ma:internalName="Standards_x0020_Group">
      <xsd:simpleType>
        <xsd:union memberTypes="dms:Text">
          <xsd:simpleType>
            <xsd:restriction base="dms:Choice">
              <xsd:enumeration value="SA1"/>
              <xsd:enumeration value="SA2"/>
              <xsd:enumeration value="SA3"/>
              <xsd:enumeration value="SA5"/>
              <xsd:enumeration value="ETSI M2M"/>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1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tg_x0023_ xmlns="1a6b509d-2589-4a83-a0a0-28d3825bdbf3">71</Mtg_x0023_>
    <Doc_x0020_Type xmlns="1a6b509d-2589-4a83-a0a0-28d3825bdbf3">contribution</Doc_x0020_Type>
    <SA3_x0020_Topic xmlns="1a6b509d-2589-4a83-a0a0-28d3825bdbf3">SSO - Multi-factor authentication</SA3_x0020_Topic>
    <status xmlns="1a6b509d-2589-4a83-a0a0-28d3825bdbf3">Active</status>
    <Last_x0020_Filing_x0020__x0023_ xmlns="1a6b509d-2589-4a83-a0a0-28d3825bdbf3">0</Last_x0020_Filing_x0020__x0023_>
    <Standards_x0020_Group xmlns="1a6b509d-2589-4a83-a0a0-28d3825bdbf3" xsi:nil="true"/>
  </documentManagement>
</p:properties>
</file>

<file path=customXml/itemProps1.xml><?xml version="1.0" encoding="utf-8"?>
<ds:datastoreItem xmlns:ds="http://schemas.openxmlformats.org/officeDocument/2006/customXml" ds:itemID="{7236C78A-8FE0-4D8B-A5DF-CF15D2A1C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FF2AC6-4933-4E78-8E62-1D153A2C6609}">
  <ds:schemaRefs>
    <ds:schemaRef ds:uri="http://schemas.microsoft.com/sharepoint/v3/contenttype/forms"/>
  </ds:schemaRefs>
</ds:datastoreItem>
</file>

<file path=customXml/itemProps3.xml><?xml version="1.0" encoding="utf-8"?>
<ds:datastoreItem xmlns:ds="http://schemas.openxmlformats.org/officeDocument/2006/customXml" ds:itemID="{734A8359-3CB3-49BA-9921-1BFA65A559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1a6b509d-2589-4a83-a0a0-28d3825bdbf3"/>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981</Words>
  <Characters>5596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6564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brusilax</dc:creator>
  <cp:keywords/>
  <dc:description/>
  <cp:lastModifiedBy>brusilax</cp:lastModifiedBy>
  <cp:revision>3</cp:revision>
  <dcterms:created xsi:type="dcterms:W3CDTF">2013-03-26T20:57:00Z</dcterms:created>
  <dcterms:modified xsi:type="dcterms:W3CDTF">2013-03-27T20:02:00Z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0x0101004CA35FEFF2B71E4C91888E8946D55914</vt:lpwstr>
  </property>
</Properties>
</file>